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78" w:lineRule="exact"/>
        <w:jc w:val="left"/>
        <w:rPr>
          <w:rFonts w:hint="eastAsia" w:ascii="黑体" w:hAnsi="黑体" w:eastAsia="黑体" w:cs="黑体"/>
          <w:color w:val="000000"/>
          <w:kern w:val="0"/>
          <w:sz w:val="30"/>
          <w:szCs w:val="30"/>
          <w:lang w:bidi="ar"/>
        </w:rPr>
      </w:pPr>
      <w:r>
        <w:rPr>
          <w:rFonts w:hint="eastAsia" w:ascii="黑体" w:hAnsi="黑体" w:eastAsia="黑体" w:cs="黑体"/>
          <w:color w:val="000000"/>
          <w:kern w:val="0"/>
          <w:sz w:val="30"/>
          <w:szCs w:val="30"/>
          <w:lang w:bidi="ar"/>
        </w:rPr>
        <w:t>附件二</w:t>
      </w:r>
    </w:p>
    <w:p>
      <w:pPr>
        <w:widowControl/>
        <w:spacing w:line="578" w:lineRule="exact"/>
        <w:jc w:val="center"/>
        <w:rPr>
          <w:rFonts w:ascii="方正小标宋_GBK" w:hAnsi="方正小标宋_GBK" w:eastAsia="方正小标宋_GBK" w:cs="方正小标宋_GBK"/>
          <w:color w:val="000000"/>
          <w:kern w:val="0"/>
          <w:sz w:val="43"/>
          <w:szCs w:val="43"/>
          <w:lang w:bidi="ar"/>
        </w:rPr>
      </w:pPr>
    </w:p>
    <w:p>
      <w:pPr>
        <w:widowControl/>
        <w:spacing w:line="578" w:lineRule="exact"/>
        <w:jc w:val="center"/>
      </w:pPr>
      <w:r>
        <w:rPr>
          <w:rFonts w:ascii="方正小标宋_GBK" w:hAnsi="方正小标宋_GBK" w:eastAsia="方正小标宋_GBK" w:cs="方正小标宋_GBK"/>
          <w:color w:val="000000"/>
          <w:kern w:val="0"/>
          <w:sz w:val="43"/>
          <w:szCs w:val="43"/>
          <w:lang w:bidi="ar"/>
        </w:rPr>
        <w:t>“老年人能力评估师（三级/高级工）”国家职业技能等级证书申报条件</w:t>
      </w:r>
    </w:p>
    <w:p>
      <w:pPr>
        <w:widowControl/>
        <w:spacing w:line="578" w:lineRule="exact"/>
        <w:jc w:val="left"/>
        <w:rPr>
          <w:rFonts w:ascii="方正仿宋_GBK" w:hAnsi="方正仿宋_GBK" w:eastAsia="方正仿宋_GBK" w:cs="方正仿宋_GBK"/>
          <w:color w:val="222222"/>
          <w:kern w:val="0"/>
          <w:sz w:val="31"/>
          <w:szCs w:val="31"/>
          <w:lang w:bidi="ar"/>
        </w:rPr>
      </w:pPr>
    </w:p>
    <w:p>
      <w:pPr>
        <w:widowControl/>
        <w:spacing w:line="578" w:lineRule="exact"/>
        <w:ind w:firstLine="620" w:firstLineChars="200"/>
        <w:jc w:val="left"/>
        <w:rPr>
          <w:rFonts w:ascii="方正仿宋_GBK" w:hAnsi="方正仿宋_GBK" w:eastAsia="方正仿宋_GBK" w:cs="方正仿宋_GBK"/>
          <w:color w:val="222222"/>
          <w:kern w:val="0"/>
          <w:sz w:val="31"/>
          <w:szCs w:val="31"/>
          <w:lang w:bidi="ar"/>
        </w:rPr>
      </w:pPr>
      <w:r>
        <w:rPr>
          <w:rFonts w:ascii="方正仿宋_GBK" w:hAnsi="方正仿宋_GBK" w:eastAsia="方正仿宋_GBK" w:cs="方正仿宋_GBK"/>
          <w:color w:val="222222"/>
          <w:kern w:val="0"/>
          <w:sz w:val="31"/>
          <w:szCs w:val="31"/>
          <w:lang w:bidi="ar"/>
        </w:rPr>
        <w:t>具备以下条件之一者，可申报三级/高级工：</w:t>
      </w:r>
    </w:p>
    <w:p>
      <w:pPr>
        <w:widowControl/>
        <w:spacing w:line="578" w:lineRule="exact"/>
        <w:ind w:firstLine="620" w:firstLineChars="200"/>
        <w:jc w:val="left"/>
        <w:rPr>
          <w:rFonts w:ascii="方正仿宋_GBK" w:hAnsi="方正仿宋_GBK" w:eastAsia="方正仿宋_GBK" w:cs="方正仿宋_GBK"/>
          <w:color w:val="222222"/>
          <w:kern w:val="0"/>
          <w:sz w:val="31"/>
          <w:szCs w:val="31"/>
          <w:lang w:bidi="ar"/>
        </w:rPr>
      </w:pPr>
      <w:r>
        <w:rPr>
          <w:rFonts w:ascii="方正仿宋_GBK" w:hAnsi="方正仿宋_GBK" w:eastAsia="方正仿宋_GBK" w:cs="方正仿宋_GBK"/>
          <w:color w:val="222222"/>
          <w:kern w:val="0"/>
          <w:sz w:val="31"/>
          <w:szCs w:val="31"/>
          <w:lang w:bidi="ar"/>
        </w:rPr>
        <w:t>一、取得相关职业</w:t>
      </w:r>
      <w:r>
        <w:rPr>
          <w:rFonts w:ascii="方正仿宋_GBK" w:hAnsi="方正仿宋_GBK" w:eastAsia="方正仿宋_GBK" w:cs="方正仿宋_GBK"/>
          <w:color w:val="222222"/>
          <w:kern w:val="0"/>
          <w:sz w:val="16"/>
          <w:szCs w:val="16"/>
          <w:lang w:bidi="ar"/>
        </w:rPr>
        <w:t>①</w:t>
      </w:r>
      <w:r>
        <w:rPr>
          <w:rFonts w:ascii="方正仿宋_GBK" w:hAnsi="方正仿宋_GBK" w:eastAsia="方正仿宋_GBK" w:cs="方正仿宋_GBK"/>
          <w:color w:val="222222"/>
          <w:kern w:val="0"/>
          <w:sz w:val="31"/>
          <w:szCs w:val="31"/>
          <w:lang w:bidi="ar"/>
        </w:rPr>
        <w:t>四级/中级工职业资格证书（技能等级证书）后，累计从事本职业或相关职业工作</w:t>
      </w:r>
      <w:r>
        <w:rPr>
          <w:rFonts w:hint="eastAsia" w:ascii="等线" w:hAnsi="等线" w:eastAsia="等线" w:cs="等线"/>
          <w:color w:val="222222"/>
          <w:kern w:val="0"/>
          <w:sz w:val="31"/>
          <w:szCs w:val="31"/>
          <w:lang w:bidi="ar"/>
        </w:rPr>
        <w:t>5</w:t>
      </w:r>
      <w:r>
        <w:rPr>
          <w:rFonts w:ascii="方正仿宋_GBK" w:hAnsi="方正仿宋_GBK" w:eastAsia="方正仿宋_GBK" w:cs="方正仿宋_GBK"/>
          <w:color w:val="222222"/>
          <w:kern w:val="0"/>
          <w:sz w:val="31"/>
          <w:szCs w:val="31"/>
          <w:lang w:bidi="ar"/>
        </w:rPr>
        <w:t>年（含）以上。</w:t>
      </w:r>
    </w:p>
    <w:p>
      <w:pPr>
        <w:widowControl/>
        <w:spacing w:line="578" w:lineRule="exact"/>
        <w:jc w:val="left"/>
        <w:rPr>
          <w:rFonts w:ascii="方正仿宋_GBK" w:hAnsi="方正仿宋_GBK" w:eastAsia="方正仿宋_GBK" w:cs="方正仿宋_GBK"/>
          <w:color w:val="222222"/>
          <w:kern w:val="0"/>
          <w:sz w:val="31"/>
          <w:szCs w:val="31"/>
          <w:lang w:bidi="ar"/>
        </w:rPr>
      </w:pPr>
      <w:r>
        <w:rPr>
          <w:rFonts w:hint="eastAsia" w:ascii="方正仿宋_GBK" w:hAnsi="方正仿宋_GBK" w:eastAsia="方正仿宋_GBK" w:cs="方正仿宋_GBK"/>
          <w:color w:val="222222"/>
          <w:kern w:val="0"/>
          <w:sz w:val="31"/>
          <w:szCs w:val="31"/>
          <w:lang w:bidi="ar"/>
        </w:rPr>
        <w:t xml:space="preserve">    </w:t>
      </w:r>
      <w:r>
        <w:rPr>
          <w:rFonts w:ascii="方正仿宋_GBK" w:hAnsi="方正仿宋_GBK" w:eastAsia="方正仿宋_GBK" w:cs="方正仿宋_GBK"/>
          <w:color w:val="222222"/>
          <w:kern w:val="0"/>
          <w:sz w:val="31"/>
          <w:szCs w:val="31"/>
          <w:lang w:bidi="ar"/>
        </w:rPr>
        <w:t>二、取得相关职业四级/中级工职业资格证书，并具有高级技工学校、技师学院毕业证书（含尚未取得毕业证书的在校应届毕业生）；或取得相关职业四级/中级工职业资格证书，并具有经评估论证、以高级技能为培养目标的高等职业学校本专业或相关专业毕业证书（含尚未取得毕业证书的在校应届毕业生）。</w:t>
      </w:r>
    </w:p>
    <w:p>
      <w:pPr>
        <w:widowControl/>
        <w:spacing w:line="578" w:lineRule="exact"/>
        <w:jc w:val="left"/>
        <w:rPr>
          <w:rFonts w:ascii="方正仿宋_GBK" w:hAnsi="方正仿宋_GBK" w:eastAsia="方正仿宋_GBK" w:cs="方正仿宋_GBK"/>
          <w:color w:val="222222"/>
          <w:kern w:val="0"/>
          <w:sz w:val="31"/>
          <w:szCs w:val="31"/>
          <w:lang w:bidi="ar"/>
        </w:rPr>
      </w:pPr>
      <w:r>
        <w:rPr>
          <w:rFonts w:hint="eastAsia" w:ascii="方正仿宋_GBK" w:hAnsi="方正仿宋_GBK" w:eastAsia="方正仿宋_GBK" w:cs="方正仿宋_GBK"/>
          <w:color w:val="222222"/>
          <w:kern w:val="0"/>
          <w:sz w:val="31"/>
          <w:szCs w:val="31"/>
          <w:lang w:bidi="ar"/>
        </w:rPr>
        <w:t xml:space="preserve">    </w:t>
      </w:r>
      <w:r>
        <w:rPr>
          <w:rFonts w:ascii="方正仿宋_GBK" w:hAnsi="方正仿宋_GBK" w:eastAsia="方正仿宋_GBK" w:cs="方正仿宋_GBK"/>
          <w:color w:val="222222"/>
          <w:kern w:val="0"/>
          <w:sz w:val="31"/>
          <w:szCs w:val="31"/>
          <w:lang w:bidi="ar"/>
        </w:rPr>
        <w:t>三、具有大专及以上本专业</w:t>
      </w:r>
      <w:r>
        <w:rPr>
          <w:rFonts w:ascii="方正仿宋_GBK" w:hAnsi="方正仿宋_GBK" w:eastAsia="方正仿宋_GBK" w:cs="方正仿宋_GBK"/>
          <w:color w:val="222222"/>
          <w:kern w:val="0"/>
          <w:sz w:val="16"/>
          <w:szCs w:val="16"/>
          <w:lang w:bidi="ar"/>
        </w:rPr>
        <w:t>②</w:t>
      </w:r>
      <w:r>
        <w:rPr>
          <w:rFonts w:ascii="方正仿宋_GBK" w:hAnsi="方正仿宋_GBK" w:eastAsia="方正仿宋_GBK" w:cs="方正仿宋_GBK"/>
          <w:color w:val="222222"/>
          <w:kern w:val="0"/>
          <w:sz w:val="31"/>
          <w:szCs w:val="31"/>
          <w:lang w:bidi="ar"/>
        </w:rPr>
        <w:t>或相关专业</w:t>
      </w:r>
      <w:r>
        <w:rPr>
          <w:rFonts w:ascii="方正仿宋_GBK" w:hAnsi="方正仿宋_GBK" w:eastAsia="方正仿宋_GBK" w:cs="方正仿宋_GBK"/>
          <w:color w:val="222222"/>
          <w:kern w:val="0"/>
          <w:sz w:val="16"/>
          <w:szCs w:val="16"/>
          <w:lang w:bidi="ar"/>
        </w:rPr>
        <w:t>③</w:t>
      </w:r>
      <w:r>
        <w:rPr>
          <w:rFonts w:ascii="方正仿宋_GBK" w:hAnsi="方正仿宋_GBK" w:eastAsia="方正仿宋_GBK" w:cs="方正仿宋_GBK"/>
          <w:color w:val="222222"/>
          <w:kern w:val="0"/>
          <w:sz w:val="31"/>
          <w:szCs w:val="31"/>
          <w:lang w:bidi="ar"/>
        </w:rPr>
        <w:t>毕业证书，并取得本职业或相关职业四级/中级工职业资格证书后，累计从事本职业或相关职业工作</w:t>
      </w:r>
      <w:r>
        <w:rPr>
          <w:rFonts w:hint="eastAsia" w:ascii="等线" w:hAnsi="等线" w:eastAsia="等线" w:cs="等线"/>
          <w:color w:val="222222"/>
          <w:kern w:val="0"/>
          <w:sz w:val="31"/>
          <w:szCs w:val="31"/>
          <w:lang w:bidi="ar"/>
        </w:rPr>
        <w:t>2</w:t>
      </w:r>
      <w:r>
        <w:rPr>
          <w:rFonts w:ascii="方正仿宋_GBK" w:hAnsi="方正仿宋_GBK" w:eastAsia="方正仿宋_GBK" w:cs="方正仿宋_GBK"/>
          <w:color w:val="222222"/>
          <w:kern w:val="0"/>
          <w:sz w:val="31"/>
          <w:szCs w:val="31"/>
          <w:lang w:bidi="ar"/>
        </w:rPr>
        <w:t>年（含）以上。</w:t>
      </w:r>
    </w:p>
    <w:p>
      <w:pPr>
        <w:widowControl/>
        <w:spacing w:line="578" w:lineRule="exact"/>
        <w:ind w:firstLine="620" w:firstLineChars="200"/>
        <w:jc w:val="left"/>
      </w:pPr>
      <w:r>
        <w:rPr>
          <w:rFonts w:ascii="方正仿宋_GBK" w:hAnsi="方正仿宋_GBK" w:eastAsia="方正仿宋_GBK" w:cs="方正仿宋_GBK"/>
          <w:color w:val="222222"/>
          <w:kern w:val="0"/>
          <w:sz w:val="31"/>
          <w:szCs w:val="31"/>
          <w:lang w:bidi="ar"/>
        </w:rPr>
        <w:t>注：①相关职业：心理治疗技师、康复技师、健康教育医师、康复科医师、社群健康助理员、社区护士、医疗临床辅助服务员、其他健康服务人员、全科医师、中医全科医师、中医亚健康医师、中医康复医师、健康教育医师、内科护士、外科护士、中医护士、乡村医生、其他卫生专业技术人员、内科医师、外科医师、康复科医师、中医内科医师、中医外科医师、中医推拿医师、中医营养师、养老护理员、医疗护理员、健康照护师、健康管理师、保险核保专业人员、保险理赔专业人员、保险代理人、听力师、中医推拿师、心理咨询师、康复辅具工程师、社会工作者、家政服务员等。</w:t>
      </w:r>
    </w:p>
    <w:p>
      <w:pPr>
        <w:widowControl/>
        <w:spacing w:line="578" w:lineRule="exact"/>
        <w:ind w:firstLine="620" w:firstLineChars="200"/>
        <w:jc w:val="left"/>
      </w:pPr>
      <w:r>
        <w:rPr>
          <w:rFonts w:ascii="方正仿宋_GBK" w:hAnsi="方正仿宋_GBK" w:eastAsia="方正仿宋_GBK" w:cs="方正仿宋_GBK"/>
          <w:color w:val="222222"/>
          <w:kern w:val="0"/>
          <w:sz w:val="31"/>
          <w:szCs w:val="31"/>
          <w:lang w:bidi="ar"/>
        </w:rPr>
        <w:t>②本专业：临床医学、护理、健康管理、心理咨询、社会工作、老年人服务与管理、民政服务与管理、公共事务管理、康复治疗技术、言语听觉康复技术、中医康复技术、预防医学、卫生信息管理、社区康复等</w:t>
      </w:r>
    </w:p>
    <w:p>
      <w:pPr>
        <w:widowControl/>
        <w:spacing w:line="578" w:lineRule="exact"/>
        <w:ind w:firstLine="620" w:firstLineChars="200"/>
        <w:jc w:val="left"/>
      </w:pPr>
      <w:r>
        <w:rPr>
          <w:rFonts w:ascii="方正仿宋_GBK" w:hAnsi="方正仿宋_GBK" w:eastAsia="方正仿宋_GBK" w:cs="方正仿宋_GBK"/>
          <w:color w:val="222222"/>
          <w:kern w:val="0"/>
          <w:sz w:val="31"/>
          <w:szCs w:val="31"/>
          <w:lang w:bidi="ar"/>
        </w:rPr>
        <w:t>③相关专业：分为高等职业学校和普通高校本科两类。高等职业学校专业：中药学、中医骨伤、医学检验技术、眼视光技术、呼吸治疗技术、中医养生保健、公共卫生管理、人口与家庭发展服务、医学营养、公共事务管理、社区管理与服务、民政管理、家政服务与管理；普通高校本科专业：护理学、康复治疗学、临床医学、中药学、眼视光学、运动康复、听力与语言康复学、预防医学、公共事业管理、信息管理与信息系统、食品卫生与营养学、心理学、应用心理学、教育学、家政学、社会学、社会工作、公共事业管理、保险学。</w:t>
      </w:r>
    </w:p>
    <w:p>
      <w:pPr>
        <w:widowControl/>
        <w:spacing w:line="578" w:lineRule="exact"/>
        <w:jc w:val="left"/>
        <w:rPr>
          <w:rFonts w:ascii="方正仿宋_GBK" w:hAnsi="方正仿宋_GBK" w:eastAsia="方正仿宋_GBK" w:cs="方正仿宋_GBK"/>
          <w:color w:val="222222"/>
          <w:kern w:val="0"/>
          <w:sz w:val="31"/>
          <w:szCs w:val="31"/>
          <w:lang w:bidi="ar"/>
        </w:rPr>
      </w:pPr>
    </w:p>
    <w:p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8E03F0"/>
    <w:rsid w:val="5CC40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2022-03-15T01:16:00Z</dcterms:created>
  <dc:creator>HP-3</dc:creator>
  <cp:lastModifiedBy>Lillllllllian</cp:lastModifiedBy>
  <dcterms:modified xsi:type="dcterms:W3CDTF">2022-08-19T01:59:49Z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