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C1E4A">
      <w:pPr>
        <w:pStyle w:val="5"/>
        <w:spacing w:before="63" w:line="224" w:lineRule="auto"/>
        <w:ind w:left="51"/>
        <w:rPr>
          <w:rFonts w:hint="default" w:ascii="Times New Roman" w:hAnsi="Times New Roman" w:eastAsia="方正黑体_GBK" w:cs="Times New Roman"/>
          <w:sz w:val="32"/>
          <w:szCs w:val="32"/>
        </w:rPr>
      </w:pPr>
      <w:r>
        <w:rPr>
          <w:rFonts w:hint="default" w:ascii="Times New Roman" w:hAnsi="Times New Roman" w:eastAsia="方正黑体_GBK" w:cs="Times New Roman"/>
          <w:spacing w:val="-5"/>
          <w:sz w:val="32"/>
          <w:szCs w:val="32"/>
        </w:rPr>
        <w:t>附件1</w:t>
      </w:r>
    </w:p>
    <w:p w14:paraId="4B41F8F5">
      <w:pPr>
        <w:spacing w:line="280" w:lineRule="auto"/>
        <w:rPr>
          <w:rFonts w:hint="default" w:ascii="Times New Roman" w:hAnsi="Times New Roman" w:cs="Times New Roman"/>
        </w:rPr>
      </w:pPr>
    </w:p>
    <w:p w14:paraId="2F855C87">
      <w:pPr>
        <w:spacing w:line="280" w:lineRule="auto"/>
        <w:rPr>
          <w:rFonts w:hint="default" w:ascii="Times New Roman" w:hAnsi="Times New Roman" w:cs="Times New Roman"/>
        </w:rPr>
      </w:pPr>
    </w:p>
    <w:p w14:paraId="334F7B7D">
      <w:pPr>
        <w:pStyle w:val="5"/>
        <w:spacing w:before="140" w:line="223" w:lineRule="auto"/>
        <w:ind w:left="2676"/>
        <w:outlineLvl w:val="0"/>
        <w:rPr>
          <w:rFonts w:hint="default" w:ascii="Times New Roman" w:hAnsi="Times New Roman" w:eastAsia="方正小标宋_GBK" w:cs="Times New Roman"/>
          <w:sz w:val="43"/>
          <w:szCs w:val="43"/>
        </w:rPr>
      </w:pPr>
      <w:r>
        <w:rPr>
          <w:rFonts w:hint="default" w:ascii="Times New Roman" w:hAnsi="Times New Roman" w:eastAsia="方正小标宋_GBK" w:cs="Times New Roman"/>
          <w:spacing w:val="6"/>
          <w:sz w:val="43"/>
          <w:szCs w:val="43"/>
        </w:rPr>
        <w:t>工作经历证明</w:t>
      </w:r>
    </w:p>
    <w:p w14:paraId="09214610">
      <w:pPr>
        <w:spacing w:line="463" w:lineRule="auto"/>
        <w:rPr>
          <w:rFonts w:hint="default" w:ascii="Times New Roman" w:hAnsi="Times New Roman" w:cs="Times New Roman"/>
        </w:rPr>
      </w:pPr>
    </w:p>
    <w:p w14:paraId="5C9D5A01">
      <w:pPr>
        <w:spacing w:before="113" w:line="236" w:lineRule="auto"/>
        <w:ind w:left="44"/>
        <w:rPr>
          <w:rFonts w:hint="default" w:ascii="Times New Roman" w:hAnsi="Times New Roman" w:eastAsia="方正仿宋_GBK" w:cs="Times New Roman"/>
          <w:sz w:val="31"/>
          <w:szCs w:val="31"/>
        </w:rPr>
      </w:pPr>
      <w:r>
        <w:rPr>
          <w:rFonts w:hint="default" w:ascii="Times New Roman" w:hAnsi="Times New Roman" w:eastAsia="方正仿宋_GBK" w:cs="Times New Roman"/>
          <w:spacing w:val="8"/>
          <w:sz w:val="31"/>
          <w:szCs w:val="31"/>
        </w:rPr>
        <w:t>重庆市消防救援总队消防行业职业技能鉴定站：</w:t>
      </w:r>
    </w:p>
    <w:p w14:paraId="5E129A79">
      <w:pPr>
        <w:tabs>
          <w:tab w:val="left" w:pos="654"/>
        </w:tabs>
        <w:spacing w:before="53" w:line="260" w:lineRule="auto"/>
        <w:ind w:left="14" w:right="16" w:firstLine="666"/>
        <w:rPr>
          <w:rFonts w:hint="default" w:ascii="Times New Roman" w:hAnsi="Times New Roman" w:eastAsia="方正仿宋_GBK" w:cs="Times New Roman"/>
          <w:sz w:val="31"/>
          <w:szCs w:val="31"/>
        </w:rPr>
      </w:pPr>
      <w:r>
        <w:rPr>
          <w:rFonts w:hint="default" w:ascii="Times New Roman" w:hAnsi="Times New Roman" w:eastAsia="方正仿宋_GBK" w:cs="Times New Roman"/>
          <w:spacing w:val="7"/>
          <w:sz w:val="31"/>
          <w:szCs w:val="31"/>
        </w:rPr>
        <w:t>兹有我单位员工</w:t>
      </w:r>
      <w:r>
        <w:rPr>
          <w:rFonts w:hint="default" w:ascii="Times New Roman" w:hAnsi="Times New Roman" w:eastAsia="方正仿宋_GBK" w:cs="Times New Roman"/>
          <w:spacing w:val="-138"/>
          <w:sz w:val="31"/>
          <w:szCs w:val="31"/>
        </w:rPr>
        <w:t xml:space="preserve"> </w:t>
      </w:r>
      <w:r>
        <w:rPr>
          <w:rFonts w:hint="default" w:ascii="Times New Roman" w:hAnsi="Times New Roman" w:eastAsia="方正仿宋_GBK" w:cs="Times New Roman"/>
          <w:spacing w:val="22"/>
          <w:sz w:val="31"/>
          <w:szCs w:val="31"/>
          <w:u w:val="single"/>
        </w:rPr>
        <w:t xml:space="preserve">      </w:t>
      </w:r>
      <w:r>
        <w:rPr>
          <w:rFonts w:hint="default" w:ascii="Times New Roman" w:hAnsi="Times New Roman" w:eastAsia="方正仿宋_GBK" w:cs="Times New Roman"/>
          <w:spacing w:val="7"/>
          <w:sz w:val="31"/>
          <w:szCs w:val="31"/>
        </w:rPr>
        <w:t>，证件号码</w:t>
      </w:r>
      <w:r>
        <w:rPr>
          <w:rFonts w:hint="default" w:ascii="Times New Roman" w:hAnsi="Times New Roman" w:eastAsia="方正仿宋_GBK" w:cs="Times New Roman"/>
          <w:spacing w:val="6"/>
          <w:sz w:val="31"/>
          <w:szCs w:val="31"/>
        </w:rPr>
        <w:t>：</w:t>
      </w:r>
      <w:r>
        <w:rPr>
          <w:rFonts w:hint="default" w:ascii="Times New Roman" w:hAnsi="Times New Roman" w:eastAsia="方正仿宋_GBK" w:cs="Times New Roman"/>
          <w:spacing w:val="1"/>
          <w:sz w:val="31"/>
          <w:szCs w:val="31"/>
          <w:u w:val="single"/>
        </w:rPr>
        <w:t xml:space="preserve">                </w:t>
      </w:r>
      <w:r>
        <w:rPr>
          <w:rFonts w:hint="default" w:ascii="Times New Roman" w:hAnsi="Times New Roman" w:eastAsia="方正仿宋_GBK" w:cs="Times New Roman"/>
          <w:spacing w:val="6"/>
          <w:sz w:val="31"/>
          <w:szCs w:val="31"/>
        </w:rPr>
        <w:t>，</w:t>
      </w:r>
      <w:r>
        <w:rPr>
          <w:rFonts w:hint="default" w:ascii="Times New Roman" w:hAnsi="Times New Roman" w:eastAsia="方正仿宋_GBK" w:cs="Times New Roman"/>
          <w:spacing w:val="14"/>
          <w:sz w:val="31"/>
          <w:szCs w:val="31"/>
        </w:rPr>
        <w:t xml:space="preserve"> </w:t>
      </w:r>
      <w:r>
        <w:rPr>
          <w:rFonts w:hint="default" w:ascii="Times New Roman" w:hAnsi="Times New Roman" w:eastAsia="方正仿宋_GBK" w:cs="Times New Roman"/>
          <w:spacing w:val="3"/>
          <w:sz w:val="31"/>
          <w:szCs w:val="31"/>
        </w:rPr>
        <w:t>自</w:t>
      </w:r>
      <w:r>
        <w:rPr>
          <w:rFonts w:hint="default" w:ascii="Times New Roman" w:hAnsi="Times New Roman" w:eastAsia="方正仿宋_GBK" w:cs="Times New Roman"/>
          <w:spacing w:val="-128"/>
          <w:sz w:val="31"/>
          <w:szCs w:val="31"/>
        </w:rPr>
        <w:t xml:space="preserve"> </w:t>
      </w:r>
      <w:r>
        <w:rPr>
          <w:rFonts w:hint="default" w:ascii="Times New Roman" w:hAnsi="Times New Roman" w:eastAsia="方正仿宋_GBK" w:cs="Times New Roman"/>
          <w:spacing w:val="21"/>
          <w:sz w:val="31"/>
          <w:szCs w:val="31"/>
          <w:u w:val="single"/>
        </w:rPr>
        <w:t xml:space="preserve">      </w:t>
      </w:r>
      <w:r>
        <w:rPr>
          <w:rFonts w:hint="default" w:ascii="Times New Roman" w:hAnsi="Times New Roman" w:eastAsia="方正仿宋_GBK" w:cs="Times New Roman"/>
          <w:spacing w:val="-115"/>
          <w:sz w:val="31"/>
          <w:szCs w:val="31"/>
        </w:rPr>
        <w:t xml:space="preserve"> </w:t>
      </w:r>
      <w:r>
        <w:rPr>
          <w:rFonts w:hint="default" w:ascii="Times New Roman" w:hAnsi="Times New Roman" w:eastAsia="方正仿宋_GBK" w:cs="Times New Roman"/>
          <w:spacing w:val="3"/>
          <w:sz w:val="31"/>
          <w:szCs w:val="31"/>
        </w:rPr>
        <w:t>年</w:t>
      </w:r>
      <w:r>
        <w:rPr>
          <w:rFonts w:hint="default" w:ascii="Times New Roman" w:hAnsi="Times New Roman" w:eastAsia="方正仿宋_GBK" w:cs="Times New Roman"/>
          <w:spacing w:val="-136"/>
          <w:sz w:val="31"/>
          <w:szCs w:val="31"/>
        </w:rPr>
        <w:t xml:space="preserve"> </w:t>
      </w:r>
      <w:r>
        <w:rPr>
          <w:rFonts w:hint="default" w:ascii="Times New Roman" w:hAnsi="Times New Roman" w:eastAsia="方正仿宋_GBK" w:cs="Times New Roman"/>
          <w:spacing w:val="21"/>
          <w:sz w:val="31"/>
          <w:szCs w:val="31"/>
          <w:u w:val="single"/>
        </w:rPr>
        <w:t xml:space="preserve">    </w:t>
      </w:r>
      <w:r>
        <w:rPr>
          <w:rFonts w:hint="default" w:ascii="Times New Roman" w:hAnsi="Times New Roman" w:eastAsia="方正仿宋_GBK" w:cs="Times New Roman"/>
          <w:spacing w:val="-105"/>
          <w:sz w:val="31"/>
          <w:szCs w:val="31"/>
        </w:rPr>
        <w:t xml:space="preserve"> </w:t>
      </w:r>
      <w:r>
        <w:rPr>
          <w:rFonts w:hint="default" w:ascii="Times New Roman" w:hAnsi="Times New Roman" w:eastAsia="方正仿宋_GBK" w:cs="Times New Roman"/>
          <w:spacing w:val="3"/>
          <w:sz w:val="31"/>
          <w:szCs w:val="31"/>
        </w:rPr>
        <w:t>月入职从事消防安全（相关专业也可）</w:t>
      </w:r>
      <w:r>
        <w:rPr>
          <w:rFonts w:hint="default" w:ascii="Times New Roman" w:hAnsi="Times New Roman" w:eastAsia="方正仿宋_GBK" w:cs="Times New Roman"/>
          <w:spacing w:val="-67"/>
          <w:sz w:val="31"/>
          <w:szCs w:val="31"/>
        </w:rPr>
        <w:t xml:space="preserve"> </w:t>
      </w:r>
      <w:r>
        <w:rPr>
          <w:rFonts w:hint="default" w:ascii="Times New Roman" w:hAnsi="Times New Roman" w:eastAsia="方正仿宋_GBK" w:cs="Times New Roman"/>
          <w:spacing w:val="3"/>
          <w:sz w:val="31"/>
          <w:szCs w:val="31"/>
        </w:rPr>
        <w:t>已有</w:t>
      </w:r>
      <w:r>
        <w:rPr>
          <w:rFonts w:hint="default" w:ascii="Times New Roman" w:hAnsi="Times New Roman" w:eastAsia="方正仿宋_GBK" w:cs="Times New Roman"/>
          <w:sz w:val="31"/>
          <w:szCs w:val="31"/>
          <w:u w:val="single"/>
        </w:rPr>
        <w:t xml:space="preserve"> </w:t>
      </w:r>
      <w:r>
        <w:rPr>
          <w:rFonts w:hint="default" w:ascii="Times New Roman" w:hAnsi="Times New Roman" w:eastAsia="方正仿宋_GBK" w:cs="Times New Roman"/>
          <w:sz w:val="31"/>
          <w:szCs w:val="31"/>
          <w:u w:val="single"/>
        </w:rPr>
        <w:tab/>
      </w:r>
      <w:r>
        <w:rPr>
          <w:rFonts w:hint="default" w:ascii="Times New Roman" w:hAnsi="Times New Roman" w:eastAsia="方正仿宋_GBK" w:cs="Times New Roman"/>
          <w:spacing w:val="-120"/>
          <w:sz w:val="31"/>
          <w:szCs w:val="31"/>
          <w:u w:val="single"/>
        </w:rPr>
        <w:t xml:space="preserve">   </w:t>
      </w:r>
      <w:r>
        <w:rPr>
          <w:rFonts w:hint="default" w:ascii="Times New Roman" w:hAnsi="Times New Roman" w:eastAsia="方正仿宋_GBK" w:cs="Times New Roman"/>
          <w:spacing w:val="-120"/>
          <w:sz w:val="31"/>
          <w:szCs w:val="31"/>
        </w:rPr>
        <w:t xml:space="preserve"> </w:t>
      </w:r>
      <w:r>
        <w:rPr>
          <w:rFonts w:hint="default" w:ascii="Times New Roman" w:hAnsi="Times New Roman" w:eastAsia="方正仿宋_GBK" w:cs="Times New Roman"/>
          <w:spacing w:val="-5"/>
          <w:sz w:val="31"/>
          <w:szCs w:val="31"/>
        </w:rPr>
        <w:t>年。</w:t>
      </w:r>
    </w:p>
    <w:p w14:paraId="483FDA4E">
      <w:pPr>
        <w:spacing w:before="26" w:line="237" w:lineRule="auto"/>
        <w:ind w:left="669"/>
        <w:rPr>
          <w:rFonts w:hint="default" w:ascii="Times New Roman" w:hAnsi="Times New Roman" w:eastAsia="方正仿宋_GBK" w:cs="Times New Roman"/>
          <w:sz w:val="31"/>
          <w:szCs w:val="31"/>
        </w:rPr>
      </w:pPr>
      <w:r>
        <w:rPr>
          <w:rFonts w:hint="default" w:ascii="Times New Roman" w:hAnsi="Times New Roman" w:eastAsia="方正仿宋_GBK" w:cs="Times New Roman"/>
          <w:spacing w:val="4"/>
          <w:sz w:val="31"/>
          <w:szCs w:val="31"/>
        </w:rPr>
        <w:t>特此证明。</w:t>
      </w:r>
    </w:p>
    <w:p w14:paraId="1C7191F6">
      <w:pPr>
        <w:spacing w:before="50" w:line="258" w:lineRule="auto"/>
        <w:ind w:left="63" w:right="13" w:firstLine="608"/>
        <w:rPr>
          <w:rFonts w:hint="default" w:ascii="Times New Roman" w:hAnsi="Times New Roman" w:eastAsia="方正仿宋_GBK" w:cs="Times New Roman"/>
          <w:sz w:val="31"/>
          <w:szCs w:val="31"/>
        </w:rPr>
      </w:pPr>
      <w:r>
        <w:rPr>
          <w:rFonts w:hint="default" w:ascii="Times New Roman" w:hAnsi="Times New Roman" w:eastAsia="方正仿宋_GBK" w:cs="Times New Roman"/>
          <w:spacing w:val="6"/>
          <w:sz w:val="31"/>
          <w:szCs w:val="31"/>
        </w:rPr>
        <w:t>本单位承诺，</w:t>
      </w:r>
      <w:r>
        <w:rPr>
          <w:rFonts w:hint="default" w:ascii="Times New Roman" w:hAnsi="Times New Roman" w:eastAsia="方正仿宋_GBK" w:cs="Times New Roman"/>
          <w:spacing w:val="-76"/>
          <w:sz w:val="31"/>
          <w:szCs w:val="31"/>
        </w:rPr>
        <w:t xml:space="preserve"> </w:t>
      </w:r>
      <w:r>
        <w:rPr>
          <w:rFonts w:hint="default" w:ascii="Times New Roman" w:hAnsi="Times New Roman" w:eastAsia="方正仿宋_GBK" w:cs="Times New Roman"/>
          <w:spacing w:val="6"/>
          <w:sz w:val="31"/>
          <w:szCs w:val="31"/>
        </w:rPr>
        <w:t>以上信息真实有效，仅作为该员工报考消</w:t>
      </w:r>
      <w:r>
        <w:rPr>
          <w:rFonts w:hint="default" w:ascii="Times New Roman" w:hAnsi="Times New Roman" w:eastAsia="方正仿宋_GBK" w:cs="Times New Roman"/>
          <w:spacing w:val="5"/>
          <w:sz w:val="31"/>
          <w:szCs w:val="31"/>
        </w:rPr>
        <w:t>防行业职业技能鉴定时使用。</w:t>
      </w:r>
    </w:p>
    <w:p w14:paraId="29488E6E">
      <w:pPr>
        <w:spacing w:line="280" w:lineRule="auto"/>
        <w:rPr>
          <w:rFonts w:hint="default" w:ascii="Times New Roman" w:hAnsi="Times New Roman" w:cs="Times New Roman"/>
        </w:rPr>
      </w:pPr>
    </w:p>
    <w:p w14:paraId="30A32648">
      <w:pPr>
        <w:spacing w:line="281" w:lineRule="auto"/>
        <w:rPr>
          <w:rFonts w:hint="default" w:ascii="Times New Roman" w:hAnsi="Times New Roman" w:cs="Times New Roman"/>
        </w:rPr>
      </w:pPr>
    </w:p>
    <w:p w14:paraId="4E70E4BE">
      <w:pPr>
        <w:spacing w:line="281" w:lineRule="auto"/>
        <w:rPr>
          <w:rFonts w:hint="default" w:ascii="Times New Roman" w:hAnsi="Times New Roman" w:cs="Times New Roman"/>
        </w:rPr>
      </w:pPr>
    </w:p>
    <w:p w14:paraId="491B7869">
      <w:pPr>
        <w:spacing w:line="281" w:lineRule="auto"/>
        <w:rPr>
          <w:rFonts w:hint="default" w:ascii="Times New Roman" w:hAnsi="Times New Roman" w:cs="Times New Roman"/>
        </w:rPr>
      </w:pPr>
    </w:p>
    <w:p w14:paraId="5BE4B044">
      <w:pPr>
        <w:spacing w:line="281" w:lineRule="auto"/>
        <w:rPr>
          <w:rFonts w:hint="default" w:ascii="Times New Roman" w:hAnsi="Times New Roman" w:cs="Times New Roman"/>
        </w:rPr>
      </w:pPr>
    </w:p>
    <w:p w14:paraId="2A07BB61">
      <w:pPr>
        <w:spacing w:before="114" w:line="237" w:lineRule="auto"/>
        <w:ind w:left="1318"/>
        <w:rPr>
          <w:rFonts w:hint="default" w:ascii="Times New Roman" w:hAnsi="Times New Roman" w:eastAsia="方正仿宋_GBK" w:cs="Times New Roman"/>
          <w:sz w:val="31"/>
          <w:szCs w:val="31"/>
        </w:rPr>
      </w:pPr>
      <w:r>
        <w:rPr>
          <w:rFonts w:hint="default" w:ascii="Times New Roman" w:hAnsi="Times New Roman" w:eastAsia="方正仿宋_GBK" w:cs="Times New Roman"/>
          <w:spacing w:val="6"/>
          <w:sz w:val="31"/>
          <w:szCs w:val="31"/>
        </w:rPr>
        <w:t>单位落款（盖章）：</w:t>
      </w:r>
    </w:p>
    <w:p w14:paraId="6B32C21B">
      <w:pPr>
        <w:spacing w:line="311" w:lineRule="auto"/>
        <w:rPr>
          <w:rFonts w:hint="default" w:ascii="Times New Roman" w:hAnsi="Times New Roman" w:cs="Times New Roman"/>
        </w:rPr>
      </w:pPr>
    </w:p>
    <w:p w14:paraId="68194C77">
      <w:pPr>
        <w:spacing w:line="311" w:lineRule="auto"/>
        <w:rPr>
          <w:rFonts w:hint="default" w:ascii="Times New Roman" w:hAnsi="Times New Roman" w:cs="Times New Roman"/>
        </w:rPr>
      </w:pPr>
    </w:p>
    <w:p w14:paraId="1EA0684F">
      <w:pPr>
        <w:spacing w:line="312" w:lineRule="auto"/>
        <w:rPr>
          <w:rFonts w:hint="default" w:ascii="Times New Roman" w:hAnsi="Times New Roman" w:cs="Times New Roman"/>
        </w:rPr>
      </w:pPr>
    </w:p>
    <w:p w14:paraId="738605CA">
      <w:pPr>
        <w:spacing w:before="114" w:line="237" w:lineRule="auto"/>
        <w:ind w:left="1301"/>
        <w:rPr>
          <w:rFonts w:hint="default" w:ascii="Times New Roman" w:hAnsi="Times New Roman" w:eastAsia="方正仿宋_GBK" w:cs="Times New Roman"/>
          <w:sz w:val="31"/>
          <w:szCs w:val="31"/>
        </w:rPr>
      </w:pPr>
      <w:r>
        <w:rPr>
          <w:rFonts w:hint="default" w:ascii="Times New Roman" w:hAnsi="Times New Roman" w:eastAsia="方正仿宋_GBK" w:cs="Times New Roman"/>
          <w:spacing w:val="7"/>
          <w:sz w:val="31"/>
          <w:szCs w:val="31"/>
        </w:rPr>
        <w:t>报考人员（承诺人）签字：</w:t>
      </w:r>
    </w:p>
    <w:p w14:paraId="6A7C17C9">
      <w:pPr>
        <w:spacing w:before="50" w:line="239" w:lineRule="auto"/>
        <w:ind w:left="4978"/>
        <w:rPr>
          <w:rFonts w:hint="default" w:ascii="Times New Roman" w:hAnsi="Times New Roman" w:eastAsia="方正仿宋_GBK" w:cs="Times New Roman"/>
          <w:spacing w:val="-7"/>
          <w:sz w:val="31"/>
          <w:szCs w:val="31"/>
        </w:rPr>
      </w:pPr>
    </w:p>
    <w:p w14:paraId="78C9AFB7">
      <w:pPr>
        <w:spacing w:before="50" w:line="239" w:lineRule="auto"/>
        <w:ind w:left="4978"/>
        <w:rPr>
          <w:rFonts w:hint="default" w:ascii="Times New Roman" w:hAnsi="Times New Roman" w:eastAsia="方正仿宋_GBK" w:cs="Times New Roman"/>
          <w:sz w:val="31"/>
          <w:szCs w:val="31"/>
        </w:rPr>
      </w:pPr>
      <w:r>
        <w:rPr>
          <w:rFonts w:hint="default" w:ascii="Times New Roman" w:hAnsi="Times New Roman" w:eastAsia="方正仿宋_GBK" w:cs="Times New Roman"/>
          <w:spacing w:val="-7"/>
          <w:sz w:val="31"/>
          <w:szCs w:val="31"/>
        </w:rPr>
        <w:t>年     月</w:t>
      </w:r>
      <w:r>
        <w:rPr>
          <w:rFonts w:hint="default" w:ascii="Times New Roman" w:hAnsi="Times New Roman" w:eastAsia="方正仿宋_GBK" w:cs="Times New Roman"/>
          <w:spacing w:val="6"/>
          <w:sz w:val="31"/>
          <w:szCs w:val="31"/>
        </w:rPr>
        <w:t xml:space="preserve">    </w:t>
      </w:r>
      <w:r>
        <w:rPr>
          <w:rFonts w:hint="default" w:ascii="Times New Roman" w:hAnsi="Times New Roman" w:eastAsia="方正仿宋_GBK" w:cs="Times New Roman"/>
          <w:spacing w:val="-7"/>
          <w:sz w:val="31"/>
          <w:szCs w:val="31"/>
        </w:rPr>
        <w:t>日</w:t>
      </w:r>
    </w:p>
    <w:p w14:paraId="03212869">
      <w:pPr>
        <w:spacing w:line="239" w:lineRule="auto"/>
        <w:rPr>
          <w:rFonts w:hint="default" w:ascii="Times New Roman" w:hAnsi="Times New Roman" w:eastAsia="方正仿宋_GBK" w:cs="Times New Roman"/>
          <w:sz w:val="31"/>
          <w:szCs w:val="31"/>
        </w:rPr>
        <w:sectPr>
          <w:footerReference r:id="rId5" w:type="default"/>
          <w:pgSz w:w="11906" w:h="16839"/>
          <w:pgMar w:top="2098" w:right="1474" w:bottom="1984" w:left="1587" w:header="0" w:footer="987" w:gutter="0"/>
          <w:pgNumType w:fmt="numberInDash"/>
          <w:cols w:space="720" w:num="1"/>
        </w:sectPr>
      </w:pPr>
    </w:p>
    <w:p w14:paraId="7A815A98">
      <w:pPr>
        <w:pStyle w:val="5"/>
        <w:spacing w:before="63" w:line="224" w:lineRule="auto"/>
        <w:ind w:left="51"/>
        <w:rPr>
          <w:rFonts w:hint="default" w:ascii="Times New Roman" w:hAnsi="Times New Roman" w:eastAsia="方正黑体_GBK" w:cs="Times New Roman"/>
          <w:sz w:val="32"/>
          <w:szCs w:val="32"/>
        </w:rPr>
      </w:pPr>
      <w:r>
        <w:rPr>
          <w:rFonts w:hint="default" w:ascii="Times New Roman" w:hAnsi="Times New Roman" w:eastAsia="方正黑体_GBK" w:cs="Times New Roman"/>
          <w:spacing w:val="-7"/>
          <w:sz w:val="32"/>
          <w:szCs w:val="32"/>
        </w:rPr>
        <w:t>附件</w:t>
      </w:r>
      <w:r>
        <w:rPr>
          <w:rFonts w:hint="default" w:ascii="Times New Roman" w:hAnsi="Times New Roman" w:eastAsia="方正黑体_GBK" w:cs="Times New Roman"/>
          <w:spacing w:val="-57"/>
          <w:sz w:val="32"/>
          <w:szCs w:val="32"/>
        </w:rPr>
        <w:t xml:space="preserve"> </w:t>
      </w:r>
      <w:r>
        <w:rPr>
          <w:rFonts w:hint="default" w:ascii="Times New Roman" w:hAnsi="Times New Roman" w:eastAsia="方正黑体_GBK" w:cs="Times New Roman"/>
          <w:spacing w:val="-7"/>
          <w:sz w:val="32"/>
          <w:szCs w:val="32"/>
        </w:rPr>
        <w:t>2</w:t>
      </w:r>
    </w:p>
    <w:p w14:paraId="75FD4E7E">
      <w:pPr>
        <w:spacing w:before="187" w:line="225" w:lineRule="auto"/>
        <w:jc w:val="center"/>
        <w:outlineLvl w:val="0"/>
        <w:rPr>
          <w:rFonts w:hint="default" w:ascii="Times New Roman" w:hAnsi="Times New Roman" w:eastAsia="方正小标宋_GBK" w:cs="Times New Roman"/>
          <w:spacing w:val="6"/>
          <w:sz w:val="44"/>
          <w:szCs w:val="44"/>
        </w:rPr>
      </w:pPr>
      <w:r>
        <w:rPr>
          <w:rFonts w:hint="default" w:ascii="Times New Roman" w:hAnsi="Times New Roman" w:eastAsia="方正小标宋_GBK" w:cs="Times New Roman"/>
          <w:spacing w:val="6"/>
          <w:sz w:val="44"/>
          <w:szCs w:val="44"/>
        </w:rPr>
        <w:t>鉴定考试承诺书</w:t>
      </w:r>
    </w:p>
    <w:p w14:paraId="30936549">
      <w:pPr>
        <w:spacing w:line="349" w:lineRule="auto"/>
        <w:rPr>
          <w:rFonts w:hint="default" w:ascii="Times New Roman" w:hAnsi="Times New Roman" w:cs="Times New Roman"/>
        </w:rPr>
      </w:pPr>
    </w:p>
    <w:p w14:paraId="63B0FEE3">
      <w:pPr>
        <w:spacing w:before="101" w:line="226" w:lineRule="auto"/>
        <w:ind w:left="36"/>
        <w:rPr>
          <w:rFonts w:hint="default" w:ascii="Times New Roman" w:hAnsi="Times New Roman" w:eastAsia="仿宋" w:cs="Times New Roman"/>
          <w:sz w:val="31"/>
          <w:szCs w:val="31"/>
        </w:rPr>
      </w:pPr>
      <w:r>
        <w:rPr>
          <w:rFonts w:hint="default" w:ascii="Times New Roman" w:hAnsi="Times New Roman" w:eastAsia="仿宋" w:cs="Times New Roman"/>
          <w:spacing w:val="5"/>
          <w:sz w:val="31"/>
          <w:szCs w:val="31"/>
        </w:rPr>
        <w:t>本人郑重承诺：</w:t>
      </w:r>
    </w:p>
    <w:p w14:paraId="5510E8C8">
      <w:pPr>
        <w:spacing w:line="358" w:lineRule="auto"/>
        <w:rPr>
          <w:rFonts w:hint="default" w:ascii="Times New Roman" w:hAnsi="Times New Roman" w:cs="Times New Roman"/>
        </w:rPr>
      </w:pPr>
    </w:p>
    <w:p w14:paraId="1DB8FD31">
      <w:pPr>
        <w:spacing w:before="101" w:line="351" w:lineRule="auto"/>
        <w:ind w:left="35" w:firstLine="657"/>
        <w:rPr>
          <w:rFonts w:hint="default" w:ascii="Times New Roman" w:hAnsi="Times New Roman" w:eastAsia="仿宋" w:cs="Times New Roman"/>
          <w:sz w:val="31"/>
          <w:szCs w:val="31"/>
        </w:rPr>
      </w:pPr>
      <w:r>
        <w:rPr>
          <w:rFonts w:hint="default" w:ascii="Times New Roman" w:hAnsi="Times New Roman" w:eastAsia="Times New Roman" w:cs="Times New Roman"/>
          <w:spacing w:val="-14"/>
          <w:sz w:val="31"/>
          <w:szCs w:val="31"/>
        </w:rPr>
        <w:t>1.</w:t>
      </w:r>
      <w:r>
        <w:rPr>
          <w:rFonts w:hint="default" w:ascii="Times New Roman" w:hAnsi="Times New Roman" w:eastAsia="仿宋" w:cs="Times New Roman"/>
          <w:spacing w:val="-14"/>
          <w:sz w:val="31"/>
          <w:szCs w:val="31"/>
        </w:rPr>
        <w:t>本人姓名</w:t>
      </w:r>
      <w:r>
        <w:rPr>
          <w:rFonts w:hint="default" w:ascii="Times New Roman" w:hAnsi="Times New Roman" w:eastAsia="仿宋" w:cs="Times New Roman"/>
          <w:spacing w:val="6"/>
          <w:sz w:val="31"/>
          <w:szCs w:val="31"/>
          <w:u w:val="single"/>
        </w:rPr>
        <w:t xml:space="preserve">                     </w:t>
      </w:r>
      <w:r>
        <w:rPr>
          <w:rFonts w:hint="default" w:ascii="Times New Roman" w:hAnsi="Times New Roman" w:eastAsia="仿宋" w:cs="Times New Roman"/>
          <w:spacing w:val="-128"/>
          <w:sz w:val="31"/>
          <w:szCs w:val="31"/>
        </w:rPr>
        <w:t xml:space="preserve"> </w:t>
      </w:r>
      <w:r>
        <w:rPr>
          <w:rFonts w:hint="default" w:ascii="Times New Roman" w:hAnsi="Times New Roman" w:eastAsia="仿宋" w:cs="Times New Roman"/>
          <w:spacing w:val="-14"/>
          <w:sz w:val="31"/>
          <w:szCs w:val="31"/>
        </w:rPr>
        <w:t>身份证</w:t>
      </w:r>
      <w:r>
        <w:rPr>
          <w:rFonts w:hint="default" w:ascii="Times New Roman" w:hAnsi="Times New Roman" w:eastAsia="仿宋" w:cs="Times New Roman"/>
          <w:sz w:val="31"/>
          <w:szCs w:val="31"/>
        </w:rPr>
        <w:t xml:space="preserve">  </w:t>
      </w:r>
      <w:r>
        <w:rPr>
          <w:rFonts w:hint="default" w:ascii="Times New Roman" w:hAnsi="Times New Roman" w:eastAsia="仿宋" w:cs="Times New Roman"/>
          <w:spacing w:val="-2"/>
          <w:sz w:val="31"/>
          <w:szCs w:val="31"/>
        </w:rPr>
        <w:t>号</w:t>
      </w:r>
      <w:r>
        <w:rPr>
          <w:rFonts w:hint="default" w:ascii="Times New Roman" w:hAnsi="Times New Roman" w:eastAsia="仿宋" w:cs="Times New Roman"/>
          <w:spacing w:val="-155"/>
          <w:sz w:val="31"/>
          <w:szCs w:val="31"/>
        </w:rPr>
        <w:t xml:space="preserve"> </w:t>
      </w:r>
      <w:r>
        <w:rPr>
          <w:rFonts w:hint="default" w:ascii="Times New Roman" w:hAnsi="Times New Roman" w:eastAsia="仿宋" w:cs="Times New Roman"/>
          <w:spacing w:val="-2"/>
          <w:sz w:val="31"/>
          <w:szCs w:val="31"/>
          <w:u w:val="single"/>
        </w:rPr>
        <w:t xml:space="preserve">                      </w:t>
      </w:r>
      <w:r>
        <w:rPr>
          <w:rFonts w:hint="default" w:ascii="Times New Roman" w:hAnsi="Times New Roman" w:eastAsia="仿宋" w:cs="Times New Roman"/>
          <w:spacing w:val="-3"/>
          <w:sz w:val="31"/>
          <w:szCs w:val="31"/>
          <w:u w:val="single"/>
        </w:rPr>
        <w:t xml:space="preserve">    </w:t>
      </w:r>
      <w:r>
        <w:rPr>
          <w:rFonts w:hint="default" w:ascii="Times New Roman" w:hAnsi="Times New Roman" w:eastAsia="仿宋" w:cs="Times New Roman"/>
          <w:spacing w:val="-3"/>
          <w:sz w:val="31"/>
          <w:szCs w:val="31"/>
        </w:rPr>
        <w:t xml:space="preserve"> 。我了解《消防设施操作员》</w:t>
      </w:r>
      <w:r>
        <w:rPr>
          <w:rFonts w:hint="default" w:ascii="Times New Roman" w:hAnsi="Times New Roman" w:eastAsia="仿宋" w:cs="Times New Roman"/>
          <w:spacing w:val="21"/>
          <w:sz w:val="31"/>
          <w:szCs w:val="31"/>
        </w:rPr>
        <w:t>国家职业技能标准对于消防行业特有工种职业鉴定等级对</w:t>
      </w:r>
      <w:r>
        <w:rPr>
          <w:rFonts w:hint="default" w:ascii="Times New Roman" w:hAnsi="Times New Roman" w:eastAsia="仿宋" w:cs="Times New Roman"/>
          <w:spacing w:val="3"/>
          <w:sz w:val="31"/>
          <w:szCs w:val="31"/>
        </w:rPr>
        <w:t xml:space="preserve">  </w:t>
      </w:r>
      <w:r>
        <w:rPr>
          <w:rFonts w:hint="default" w:ascii="Times New Roman" w:hAnsi="Times New Roman" w:eastAsia="仿宋" w:cs="Times New Roman"/>
          <w:spacing w:val="4"/>
          <w:sz w:val="31"/>
          <w:szCs w:val="31"/>
        </w:rPr>
        <w:t>应报考条件的各项要求，具备（初、</w:t>
      </w:r>
      <w:r>
        <w:rPr>
          <w:rFonts w:hint="default" w:ascii="Times New Roman" w:hAnsi="Times New Roman" w:eastAsia="仿宋" w:cs="Times New Roman"/>
          <w:spacing w:val="-71"/>
          <w:sz w:val="31"/>
          <w:szCs w:val="31"/>
        </w:rPr>
        <w:t xml:space="preserve"> </w:t>
      </w:r>
      <w:r>
        <w:rPr>
          <w:rFonts w:hint="default" w:ascii="Times New Roman" w:hAnsi="Times New Roman" w:eastAsia="仿宋" w:cs="Times New Roman"/>
          <w:spacing w:val="4"/>
          <w:sz w:val="31"/>
          <w:szCs w:val="31"/>
        </w:rPr>
        <w:t>中、高）</w:t>
      </w:r>
      <w:r>
        <w:rPr>
          <w:rFonts w:hint="default" w:ascii="Times New Roman" w:hAnsi="Times New Roman" w:eastAsia="仿宋" w:cs="Times New Roman"/>
          <w:spacing w:val="4"/>
          <w:sz w:val="31"/>
          <w:szCs w:val="31"/>
          <w:u w:val="single"/>
        </w:rPr>
        <w:t xml:space="preserve">    </w:t>
      </w:r>
      <w:r>
        <w:rPr>
          <w:rFonts w:hint="default" w:ascii="Times New Roman" w:hAnsi="Times New Roman" w:eastAsia="仿宋" w:cs="Times New Roman"/>
          <w:spacing w:val="-130"/>
          <w:sz w:val="31"/>
          <w:szCs w:val="31"/>
        </w:rPr>
        <w:t xml:space="preserve"> </w:t>
      </w:r>
      <w:r>
        <w:rPr>
          <w:rFonts w:hint="default" w:ascii="Times New Roman" w:hAnsi="Times New Roman" w:eastAsia="仿宋" w:cs="Times New Roman"/>
          <w:spacing w:val="4"/>
          <w:sz w:val="31"/>
          <w:szCs w:val="31"/>
        </w:rPr>
        <w:t>级申报条</w:t>
      </w:r>
      <w:r>
        <w:rPr>
          <w:rFonts w:hint="default" w:ascii="Times New Roman" w:hAnsi="Times New Roman" w:eastAsia="仿宋" w:cs="Times New Roman"/>
          <w:spacing w:val="-7"/>
          <w:sz w:val="31"/>
          <w:szCs w:val="31"/>
        </w:rPr>
        <w:t>件。</w:t>
      </w:r>
    </w:p>
    <w:p w14:paraId="7BA3670C">
      <w:pPr>
        <w:spacing w:before="53" w:line="346" w:lineRule="auto"/>
        <w:ind w:left="37" w:right="141" w:firstLine="623"/>
        <w:rPr>
          <w:rFonts w:hint="default" w:ascii="Times New Roman" w:hAnsi="Times New Roman" w:eastAsia="仿宋" w:cs="Times New Roman"/>
          <w:sz w:val="31"/>
          <w:szCs w:val="31"/>
        </w:rPr>
      </w:pPr>
      <w:r>
        <w:rPr>
          <w:rFonts w:hint="default" w:ascii="Times New Roman" w:hAnsi="Times New Roman" w:eastAsia="Times New Roman" w:cs="Times New Roman"/>
          <w:spacing w:val="5"/>
          <w:sz w:val="31"/>
          <w:szCs w:val="31"/>
        </w:rPr>
        <w:t>2.</w:t>
      </w:r>
      <w:r>
        <w:rPr>
          <w:rFonts w:hint="default" w:ascii="Times New Roman" w:hAnsi="Times New Roman" w:eastAsia="Times New Roman" w:cs="Times New Roman"/>
          <w:spacing w:val="-46"/>
          <w:sz w:val="31"/>
          <w:szCs w:val="31"/>
        </w:rPr>
        <w:t xml:space="preserve"> </w:t>
      </w:r>
      <w:r>
        <w:rPr>
          <w:rFonts w:hint="default" w:ascii="Times New Roman" w:hAnsi="Times New Roman" w:eastAsia="仿宋" w:cs="Times New Roman"/>
          <w:spacing w:val="5"/>
          <w:sz w:val="31"/>
          <w:szCs w:val="31"/>
        </w:rPr>
        <w:t>我明确知道</w:t>
      </w:r>
      <w:r>
        <w:rPr>
          <w:rFonts w:hint="default" w:ascii="Times New Roman" w:hAnsi="Times New Roman" w:eastAsia="Times New Roman" w:cs="Times New Roman"/>
          <w:spacing w:val="5"/>
          <w:sz w:val="31"/>
          <w:szCs w:val="31"/>
        </w:rPr>
        <w:t>“</w:t>
      </w:r>
      <w:r>
        <w:rPr>
          <w:rFonts w:hint="default" w:ascii="Times New Roman" w:hAnsi="Times New Roman" w:eastAsia="仿宋" w:cs="Times New Roman"/>
          <w:spacing w:val="5"/>
          <w:sz w:val="31"/>
          <w:szCs w:val="31"/>
        </w:rPr>
        <w:t>通过伪造、涂改准考证、</w:t>
      </w:r>
      <w:r>
        <w:rPr>
          <w:rFonts w:hint="default" w:ascii="Times New Roman" w:hAnsi="Times New Roman" w:eastAsia="仿宋" w:cs="Times New Roman"/>
          <w:spacing w:val="4"/>
          <w:sz w:val="31"/>
          <w:szCs w:val="31"/>
        </w:rPr>
        <w:t>身份证明或者以</w:t>
      </w:r>
      <w:r>
        <w:rPr>
          <w:rFonts w:hint="default" w:ascii="Times New Roman" w:hAnsi="Times New Roman" w:eastAsia="仿宋" w:cs="Times New Roman"/>
          <w:spacing w:val="9"/>
          <w:sz w:val="31"/>
          <w:szCs w:val="31"/>
        </w:rPr>
        <w:t>其他不正当手段获取考试资格</w:t>
      </w:r>
      <w:r>
        <w:rPr>
          <w:rFonts w:hint="default" w:ascii="Times New Roman" w:hAnsi="Times New Roman" w:eastAsia="Times New Roman" w:cs="Times New Roman"/>
          <w:spacing w:val="9"/>
          <w:sz w:val="31"/>
          <w:szCs w:val="31"/>
        </w:rPr>
        <w:t>”</w:t>
      </w:r>
      <w:r>
        <w:rPr>
          <w:rFonts w:hint="default" w:ascii="Times New Roman" w:hAnsi="Times New Roman" w:eastAsia="仿宋" w:cs="Times New Roman"/>
          <w:spacing w:val="9"/>
          <w:sz w:val="31"/>
          <w:szCs w:val="31"/>
        </w:rPr>
        <w:t>将被处以</w:t>
      </w:r>
      <w:r>
        <w:rPr>
          <w:rFonts w:hint="default" w:ascii="Times New Roman" w:hAnsi="Times New Roman" w:eastAsia="Times New Roman" w:cs="Times New Roman"/>
          <w:spacing w:val="9"/>
          <w:sz w:val="31"/>
          <w:szCs w:val="31"/>
        </w:rPr>
        <w:t>“</w:t>
      </w:r>
      <w:r>
        <w:rPr>
          <w:rFonts w:hint="default" w:ascii="Times New Roman" w:hAnsi="Times New Roman" w:eastAsia="仿宋" w:cs="Times New Roman"/>
          <w:spacing w:val="9"/>
          <w:sz w:val="31"/>
          <w:szCs w:val="31"/>
        </w:rPr>
        <w:t>考试成绩无效，情</w:t>
      </w:r>
      <w:r>
        <w:rPr>
          <w:rFonts w:hint="default" w:ascii="Times New Roman" w:hAnsi="Times New Roman" w:eastAsia="仿宋" w:cs="Times New Roman"/>
          <w:spacing w:val="7"/>
          <w:sz w:val="31"/>
          <w:szCs w:val="31"/>
        </w:rPr>
        <w:t>节严重的禁考</w:t>
      </w:r>
      <w:r>
        <w:rPr>
          <w:rFonts w:hint="default" w:ascii="Times New Roman" w:hAnsi="Times New Roman" w:eastAsia="仿宋" w:cs="Times New Roman"/>
          <w:spacing w:val="-68"/>
          <w:sz w:val="31"/>
          <w:szCs w:val="31"/>
        </w:rPr>
        <w:t xml:space="preserve"> </w:t>
      </w:r>
      <w:r>
        <w:rPr>
          <w:rFonts w:hint="default" w:ascii="Times New Roman" w:hAnsi="Times New Roman" w:eastAsia="Times New Roman" w:cs="Times New Roman"/>
          <w:spacing w:val="7"/>
          <w:sz w:val="31"/>
          <w:szCs w:val="31"/>
        </w:rPr>
        <w:t>2</w:t>
      </w:r>
      <w:r>
        <w:rPr>
          <w:rFonts w:hint="default" w:ascii="Times New Roman" w:hAnsi="Times New Roman" w:eastAsia="仿宋" w:cs="Times New Roman"/>
          <w:spacing w:val="7"/>
          <w:sz w:val="31"/>
          <w:szCs w:val="31"/>
        </w:rPr>
        <w:t>年</w:t>
      </w:r>
      <w:r>
        <w:rPr>
          <w:rFonts w:hint="default" w:ascii="Times New Roman" w:hAnsi="Times New Roman" w:eastAsia="Times New Roman" w:cs="Times New Roman"/>
          <w:spacing w:val="7"/>
          <w:sz w:val="31"/>
          <w:szCs w:val="31"/>
        </w:rPr>
        <w:t>”</w:t>
      </w:r>
      <w:r>
        <w:rPr>
          <w:rFonts w:hint="default" w:ascii="Times New Roman" w:hAnsi="Times New Roman" w:eastAsia="仿宋" w:cs="Times New Roman"/>
          <w:spacing w:val="7"/>
          <w:sz w:val="31"/>
          <w:szCs w:val="31"/>
        </w:rPr>
        <w:t>的规定，承诺各类申报材料真实</w:t>
      </w:r>
      <w:r>
        <w:rPr>
          <w:rFonts w:hint="default" w:ascii="Times New Roman" w:hAnsi="Times New Roman" w:eastAsia="仿宋" w:cs="Times New Roman"/>
          <w:spacing w:val="6"/>
          <w:sz w:val="31"/>
          <w:szCs w:val="31"/>
        </w:rPr>
        <w:t>可信。</w:t>
      </w:r>
    </w:p>
    <w:p w14:paraId="17AB3496">
      <w:pPr>
        <w:spacing w:before="56" w:line="341" w:lineRule="auto"/>
        <w:ind w:left="34" w:right="53" w:firstLine="633"/>
        <w:rPr>
          <w:rFonts w:hint="default" w:ascii="Times New Roman" w:hAnsi="Times New Roman" w:eastAsia="仿宋" w:cs="Times New Roman"/>
          <w:sz w:val="31"/>
          <w:szCs w:val="31"/>
        </w:rPr>
      </w:pPr>
      <w:r>
        <w:rPr>
          <w:rFonts w:hint="default" w:ascii="Times New Roman" w:hAnsi="Times New Roman" w:eastAsia="Times New Roman" w:cs="Times New Roman"/>
          <w:spacing w:val="1"/>
          <w:sz w:val="31"/>
          <w:szCs w:val="31"/>
        </w:rPr>
        <w:t>3.</w:t>
      </w:r>
      <w:r>
        <w:rPr>
          <w:rFonts w:hint="default" w:ascii="Times New Roman" w:hAnsi="Times New Roman" w:eastAsia="Times New Roman" w:cs="Times New Roman"/>
          <w:spacing w:val="-37"/>
          <w:sz w:val="31"/>
          <w:szCs w:val="31"/>
        </w:rPr>
        <w:t xml:space="preserve"> </w:t>
      </w:r>
      <w:r>
        <w:rPr>
          <w:rFonts w:hint="default" w:ascii="Times New Roman" w:hAnsi="Times New Roman" w:eastAsia="仿宋" w:cs="Times New Roman"/>
          <w:spacing w:val="1"/>
          <w:sz w:val="31"/>
          <w:szCs w:val="31"/>
        </w:rPr>
        <w:t>我承诺在参加考试过程中，遵守考试纪律和考场规则，</w:t>
      </w:r>
      <w:r>
        <w:rPr>
          <w:rFonts w:hint="default" w:ascii="Times New Roman" w:hAnsi="Times New Roman" w:eastAsia="仿宋" w:cs="Times New Roman"/>
          <w:sz w:val="31"/>
          <w:szCs w:val="31"/>
        </w:rPr>
        <w:t xml:space="preserve"> </w:t>
      </w:r>
      <w:r>
        <w:rPr>
          <w:rFonts w:hint="default" w:ascii="Times New Roman" w:hAnsi="Times New Roman" w:eastAsia="仿宋" w:cs="Times New Roman"/>
          <w:spacing w:val="8"/>
          <w:sz w:val="31"/>
          <w:szCs w:val="31"/>
        </w:rPr>
        <w:t>服从考务管理。如出现违规、违纪行为自愿接受处理。</w:t>
      </w:r>
    </w:p>
    <w:p w14:paraId="248DFEE4">
      <w:pPr>
        <w:spacing w:before="53" w:line="347" w:lineRule="auto"/>
        <w:ind w:left="53" w:right="143" w:firstLine="781"/>
        <w:rPr>
          <w:rFonts w:hint="default" w:ascii="Times New Roman" w:hAnsi="Times New Roman" w:eastAsia="仿宋" w:cs="Times New Roman"/>
          <w:sz w:val="31"/>
          <w:szCs w:val="31"/>
        </w:rPr>
      </w:pPr>
      <w:r>
        <w:rPr>
          <w:rFonts w:hint="default" w:ascii="Times New Roman" w:hAnsi="Times New Roman" w:eastAsia="仿宋" w:cs="Times New Roman"/>
          <w:b/>
          <w:bCs/>
          <w:spacing w:val="12"/>
          <w:sz w:val="31"/>
          <w:szCs w:val="31"/>
        </w:rPr>
        <w:t>各地消防行业职业技能鉴定站有权对报考人员的各项</w:t>
      </w:r>
      <w:r>
        <w:rPr>
          <w:rFonts w:hint="default" w:ascii="Times New Roman" w:hAnsi="Times New Roman" w:eastAsia="仿宋" w:cs="Times New Roman"/>
          <w:sz w:val="31"/>
          <w:szCs w:val="31"/>
        </w:rPr>
        <w:t xml:space="preserve"> </w:t>
      </w:r>
      <w:r>
        <w:rPr>
          <w:rFonts w:hint="default" w:ascii="Times New Roman" w:hAnsi="Times New Roman" w:eastAsia="仿宋" w:cs="Times New Roman"/>
          <w:b/>
          <w:bCs/>
          <w:spacing w:val="4"/>
          <w:sz w:val="31"/>
          <w:szCs w:val="31"/>
        </w:rPr>
        <w:t>申报条件进行抽查，如若发现考生申报条件与报考等级不符的情况，将按相关规定严肃处理。</w:t>
      </w:r>
    </w:p>
    <w:p w14:paraId="0C7719C0">
      <w:pPr>
        <w:spacing w:line="286" w:lineRule="auto"/>
        <w:rPr>
          <w:rFonts w:hint="default" w:ascii="Times New Roman" w:hAnsi="Times New Roman" w:cs="Times New Roman"/>
        </w:rPr>
      </w:pPr>
    </w:p>
    <w:p w14:paraId="0D07D5D1">
      <w:pPr>
        <w:spacing w:line="286" w:lineRule="auto"/>
        <w:rPr>
          <w:rFonts w:hint="default" w:ascii="Times New Roman" w:hAnsi="Times New Roman" w:cs="Times New Roman"/>
        </w:rPr>
      </w:pPr>
    </w:p>
    <w:p w14:paraId="5B2EB9A2">
      <w:pPr>
        <w:spacing w:line="286" w:lineRule="auto"/>
        <w:rPr>
          <w:rFonts w:hint="default" w:ascii="Times New Roman" w:hAnsi="Times New Roman" w:cs="Times New Roman"/>
        </w:rPr>
      </w:pPr>
    </w:p>
    <w:p w14:paraId="35771174">
      <w:pPr>
        <w:spacing w:line="286" w:lineRule="auto"/>
        <w:rPr>
          <w:rFonts w:hint="default" w:ascii="Times New Roman" w:hAnsi="Times New Roman" w:cs="Times New Roman"/>
        </w:rPr>
      </w:pPr>
    </w:p>
    <w:p w14:paraId="6BC8EC58">
      <w:pPr>
        <w:spacing w:before="102" w:line="342" w:lineRule="auto"/>
        <w:ind w:right="1089"/>
        <w:rPr>
          <w:rFonts w:hint="default" w:ascii="Times New Roman" w:hAnsi="Times New Roman" w:eastAsia="Times New Roman" w:cs="Times New Roman"/>
          <w:spacing w:val="3"/>
          <w:sz w:val="31"/>
          <w:szCs w:val="31"/>
        </w:rPr>
      </w:pPr>
      <w:r>
        <w:rPr>
          <w:rFonts w:hint="eastAsia" w:ascii="Times New Roman" w:hAnsi="Times New Roman" w:eastAsia="仿宋" w:cs="Times New Roman"/>
          <w:spacing w:val="7"/>
          <w:sz w:val="31"/>
          <w:szCs w:val="31"/>
          <w:lang w:val="en-US" w:eastAsia="zh-CN"/>
        </w:rPr>
        <w:t xml:space="preserve">                                      </w:t>
      </w:r>
      <w:r>
        <w:rPr>
          <w:rFonts w:hint="default" w:ascii="Times New Roman" w:hAnsi="Times New Roman" w:eastAsia="仿宋" w:cs="Times New Roman"/>
          <w:spacing w:val="7"/>
          <w:sz w:val="31"/>
          <w:szCs w:val="31"/>
        </w:rPr>
        <w:t>承诺人（签名并按手印）</w:t>
      </w:r>
      <w:r>
        <w:rPr>
          <w:rFonts w:hint="eastAsia" w:ascii="Times New Roman" w:hAnsi="Times New Roman" w:eastAsia="仿宋" w:cs="Times New Roman"/>
          <w:spacing w:val="7"/>
          <w:sz w:val="31"/>
          <w:szCs w:val="31"/>
          <w:lang w:eastAsia="zh-CN"/>
        </w:rPr>
        <w:t>：</w:t>
      </w:r>
      <w:r>
        <w:rPr>
          <w:rFonts w:hint="default" w:ascii="Times New Roman" w:hAnsi="Times New Roman" w:eastAsia="Times New Roman" w:cs="Times New Roman"/>
          <w:spacing w:val="3"/>
          <w:sz w:val="31"/>
          <w:szCs w:val="31"/>
        </w:rPr>
        <w:t xml:space="preserve">  </w:t>
      </w:r>
    </w:p>
    <w:p w14:paraId="72084B88">
      <w:pPr>
        <w:spacing w:before="102" w:line="342" w:lineRule="auto"/>
        <w:ind w:left="4841" w:right="1089" w:hanging="1127"/>
        <w:rPr>
          <w:rFonts w:hint="default" w:ascii="Times New Roman" w:hAnsi="Times New Roman" w:eastAsia="方正仿宋_GBK" w:cs="Times New Roman"/>
          <w:sz w:val="32"/>
          <w:szCs w:val="32"/>
        </w:rPr>
        <w:sectPr>
          <w:footerReference r:id="rId6" w:type="default"/>
          <w:pgSz w:w="11906" w:h="16839"/>
          <w:pgMar w:top="2098" w:right="1474" w:bottom="1984" w:left="1587" w:header="0" w:footer="871" w:gutter="0"/>
          <w:pgNumType w:fmt="numberInDash"/>
          <w:cols w:space="720" w:num="1"/>
        </w:sectPr>
      </w:pPr>
      <w:r>
        <w:rPr>
          <w:rFonts w:hint="eastAsia" w:ascii="Times New Roman" w:hAnsi="Times New Roman" w:eastAsia="仿宋" w:cs="Times New Roman"/>
          <w:spacing w:val="-42"/>
          <w:sz w:val="31"/>
          <w:szCs w:val="31"/>
          <w:lang w:val="en-US" w:eastAsia="zh-CN"/>
        </w:rPr>
        <w:t xml:space="preserve">                                                      </w:t>
      </w:r>
      <w:r>
        <w:rPr>
          <w:rFonts w:hint="default" w:ascii="Times New Roman" w:hAnsi="Times New Roman" w:eastAsia="仿宋" w:cs="Times New Roman"/>
          <w:spacing w:val="-42"/>
          <w:sz w:val="31"/>
          <w:szCs w:val="31"/>
        </w:rPr>
        <w:t>年</w:t>
      </w:r>
      <w:r>
        <w:rPr>
          <w:rFonts w:hint="default" w:ascii="Times New Roman" w:hAnsi="Times New Roman" w:eastAsia="仿宋" w:cs="Times New Roman"/>
          <w:spacing w:val="12"/>
          <w:sz w:val="31"/>
          <w:szCs w:val="31"/>
        </w:rPr>
        <w:t xml:space="preserve">     </w:t>
      </w:r>
      <w:r>
        <w:rPr>
          <w:rFonts w:hint="default" w:ascii="Times New Roman" w:hAnsi="Times New Roman" w:eastAsia="仿宋" w:cs="Times New Roman"/>
          <w:spacing w:val="-42"/>
          <w:sz w:val="31"/>
          <w:szCs w:val="31"/>
        </w:rPr>
        <w:t>月</w:t>
      </w:r>
      <w:r>
        <w:rPr>
          <w:rFonts w:hint="default" w:ascii="Times New Roman" w:hAnsi="Times New Roman" w:eastAsia="仿宋" w:cs="Times New Roman"/>
          <w:spacing w:val="23"/>
          <w:sz w:val="31"/>
          <w:szCs w:val="31"/>
        </w:rPr>
        <w:t xml:space="preserve">    日   </w:t>
      </w:r>
    </w:p>
    <w:p w14:paraId="4E75410C">
      <w:pPr>
        <w:spacing w:line="0" w:lineRule="atLeast"/>
        <w:rPr>
          <w:rFonts w:hint="default" w:ascii="Times New Roman" w:hAnsi="Times New Roman" w:eastAsia="方正黑体_GBK" w:cs="Times New Roman"/>
          <w:spacing w:val="-7"/>
          <w:sz w:val="32"/>
          <w:szCs w:val="32"/>
        </w:rPr>
      </w:pPr>
      <w:r>
        <w:rPr>
          <w:rFonts w:hint="default" w:ascii="Times New Roman" w:hAnsi="Times New Roman" w:eastAsia="方正黑体_GBK" w:cs="Times New Roman"/>
          <w:spacing w:val="-7"/>
          <w:sz w:val="32"/>
          <w:szCs w:val="32"/>
        </w:rPr>
        <w:t>附件3</w:t>
      </w:r>
    </w:p>
    <w:p w14:paraId="393A89C0">
      <w:pPr>
        <w:spacing w:line="0" w:lineRule="atLeast"/>
        <w:rPr>
          <w:rFonts w:hint="default" w:ascii="Times New Roman" w:hAnsi="Times New Roman" w:eastAsia="方正黑体_GBK" w:cs="Times New Roman"/>
          <w:spacing w:val="-7"/>
          <w:sz w:val="32"/>
          <w:szCs w:val="32"/>
        </w:rPr>
      </w:pPr>
    </w:p>
    <w:p w14:paraId="6EE0B1C5">
      <w:pPr>
        <w:spacing w:line="0" w:lineRule="atLeast"/>
        <w:jc w:val="center"/>
        <w:rPr>
          <w:rFonts w:hint="default" w:ascii="Times New Roman" w:hAnsi="Times New Roman" w:eastAsia="方正小标宋_GBK" w:cs="Times New Roman"/>
          <w:spacing w:val="-7"/>
          <w:sz w:val="44"/>
          <w:szCs w:val="44"/>
        </w:rPr>
      </w:pPr>
      <w:r>
        <w:rPr>
          <w:rFonts w:hint="default" w:ascii="Times New Roman" w:hAnsi="Times New Roman" w:eastAsia="方正小标宋_GBK" w:cs="Times New Roman"/>
          <w:sz w:val="36"/>
          <w:szCs w:val="21"/>
        </w:rPr>
        <w:t>消防设施操作员中级（监控操作方向）课程安排表</w:t>
      </w:r>
    </w:p>
    <w:tbl>
      <w:tblPr>
        <w:tblStyle w:val="12"/>
        <w:tblW w:w="8920" w:type="dxa"/>
        <w:tblInd w:w="-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4184"/>
        <w:gridCol w:w="1724"/>
        <w:gridCol w:w="17"/>
        <w:gridCol w:w="1164"/>
      </w:tblGrid>
      <w:tr w14:paraId="6A2C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920" w:type="dxa"/>
            <w:gridSpan w:val="5"/>
            <w:shd w:val="clear" w:color="auto" w:fill="auto"/>
            <w:vAlign w:val="center"/>
          </w:tcPr>
          <w:p w14:paraId="2B715D81">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第一天 （理论课程）</w:t>
            </w:r>
          </w:p>
        </w:tc>
      </w:tr>
      <w:tr w14:paraId="12F0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13245726">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课程时间</w:t>
            </w:r>
          </w:p>
        </w:tc>
        <w:tc>
          <w:tcPr>
            <w:tcW w:w="4184" w:type="dxa"/>
            <w:vAlign w:val="center"/>
          </w:tcPr>
          <w:p w14:paraId="4C7E0343">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课程内容</w:t>
            </w:r>
          </w:p>
        </w:tc>
        <w:tc>
          <w:tcPr>
            <w:tcW w:w="1724" w:type="dxa"/>
            <w:vAlign w:val="center"/>
          </w:tcPr>
          <w:p w14:paraId="60DEFDFE">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课程方式</w:t>
            </w:r>
          </w:p>
        </w:tc>
        <w:tc>
          <w:tcPr>
            <w:tcW w:w="1181" w:type="dxa"/>
            <w:gridSpan w:val="2"/>
            <w:vAlign w:val="center"/>
          </w:tcPr>
          <w:p w14:paraId="24326DDA">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课时</w:t>
            </w:r>
          </w:p>
        </w:tc>
      </w:tr>
      <w:tr w14:paraId="7BD6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restart"/>
            <w:vAlign w:val="center"/>
          </w:tcPr>
          <w:p w14:paraId="4EC3CA1F">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9:00-11:30</w:t>
            </w:r>
          </w:p>
        </w:tc>
        <w:tc>
          <w:tcPr>
            <w:tcW w:w="4184" w:type="dxa"/>
            <w:vAlign w:val="center"/>
          </w:tcPr>
          <w:p w14:paraId="198BFE0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考前须知</w:t>
            </w:r>
          </w:p>
        </w:tc>
        <w:tc>
          <w:tcPr>
            <w:tcW w:w="1724" w:type="dxa"/>
            <w:vMerge w:val="restart"/>
            <w:vAlign w:val="center"/>
          </w:tcPr>
          <w:p w14:paraId="53BE082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81" w:type="dxa"/>
            <w:gridSpan w:val="2"/>
            <w:vMerge w:val="restart"/>
            <w:vAlign w:val="center"/>
          </w:tcPr>
          <w:p w14:paraId="6E877A78">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0388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38AE6907">
            <w:pPr>
              <w:jc w:val="center"/>
              <w:rPr>
                <w:rFonts w:hint="default" w:ascii="Times New Roman" w:hAnsi="Times New Roman" w:eastAsia="方正仿宋_GBK" w:cs="Times New Roman"/>
                <w:sz w:val="28"/>
                <w:szCs w:val="28"/>
              </w:rPr>
            </w:pPr>
          </w:p>
        </w:tc>
        <w:tc>
          <w:tcPr>
            <w:tcW w:w="4184" w:type="dxa"/>
            <w:vAlign w:val="center"/>
          </w:tcPr>
          <w:p w14:paraId="4B3F5746">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职业道德</w:t>
            </w:r>
          </w:p>
        </w:tc>
        <w:tc>
          <w:tcPr>
            <w:tcW w:w="1724" w:type="dxa"/>
            <w:vMerge w:val="continue"/>
            <w:vAlign w:val="center"/>
          </w:tcPr>
          <w:p w14:paraId="1100E30A">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2022BBD5">
            <w:pPr>
              <w:jc w:val="center"/>
              <w:rPr>
                <w:rFonts w:hint="default" w:ascii="Times New Roman" w:hAnsi="Times New Roman" w:eastAsia="方正仿宋_GBK" w:cs="Times New Roman"/>
                <w:sz w:val="28"/>
                <w:szCs w:val="28"/>
              </w:rPr>
            </w:pPr>
          </w:p>
        </w:tc>
      </w:tr>
      <w:tr w14:paraId="763D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00CB4FDE">
            <w:pPr>
              <w:jc w:val="center"/>
              <w:rPr>
                <w:rFonts w:hint="default" w:ascii="Times New Roman" w:hAnsi="Times New Roman" w:eastAsia="方正仿宋_GBK" w:cs="Times New Roman"/>
                <w:sz w:val="28"/>
                <w:szCs w:val="28"/>
              </w:rPr>
            </w:pPr>
          </w:p>
        </w:tc>
        <w:tc>
          <w:tcPr>
            <w:tcW w:w="4184" w:type="dxa"/>
            <w:vAlign w:val="center"/>
          </w:tcPr>
          <w:p w14:paraId="3AEBDF51">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消防工作概述</w:t>
            </w:r>
          </w:p>
        </w:tc>
        <w:tc>
          <w:tcPr>
            <w:tcW w:w="1724" w:type="dxa"/>
            <w:vMerge w:val="continue"/>
            <w:vAlign w:val="center"/>
          </w:tcPr>
          <w:p w14:paraId="577D9EED">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423AC2C6">
            <w:pPr>
              <w:jc w:val="center"/>
              <w:rPr>
                <w:rFonts w:hint="default" w:ascii="Times New Roman" w:hAnsi="Times New Roman" w:eastAsia="方正仿宋_GBK" w:cs="Times New Roman"/>
                <w:sz w:val="28"/>
                <w:szCs w:val="28"/>
              </w:rPr>
            </w:pPr>
          </w:p>
        </w:tc>
      </w:tr>
      <w:tr w14:paraId="0E3F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662EE0CA">
            <w:pPr>
              <w:jc w:val="center"/>
              <w:rPr>
                <w:rFonts w:hint="default" w:ascii="Times New Roman" w:hAnsi="Times New Roman" w:eastAsia="方正仿宋_GBK" w:cs="Times New Roman"/>
                <w:sz w:val="28"/>
                <w:szCs w:val="28"/>
              </w:rPr>
            </w:pPr>
          </w:p>
        </w:tc>
        <w:tc>
          <w:tcPr>
            <w:tcW w:w="4184" w:type="dxa"/>
            <w:vAlign w:val="center"/>
          </w:tcPr>
          <w:p w14:paraId="608CCF2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燃烧与火灾</w:t>
            </w:r>
          </w:p>
        </w:tc>
        <w:tc>
          <w:tcPr>
            <w:tcW w:w="1724" w:type="dxa"/>
            <w:vMerge w:val="continue"/>
            <w:vAlign w:val="center"/>
          </w:tcPr>
          <w:p w14:paraId="3672C072">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505FD6D5">
            <w:pPr>
              <w:jc w:val="center"/>
              <w:rPr>
                <w:rFonts w:hint="default" w:ascii="Times New Roman" w:hAnsi="Times New Roman" w:eastAsia="方正仿宋_GBK" w:cs="Times New Roman"/>
                <w:sz w:val="28"/>
                <w:szCs w:val="28"/>
              </w:rPr>
            </w:pPr>
          </w:p>
        </w:tc>
      </w:tr>
      <w:tr w14:paraId="4815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920" w:type="dxa"/>
            <w:gridSpan w:val="5"/>
            <w:vAlign w:val="center"/>
          </w:tcPr>
          <w:p w14:paraId="08318F78">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午休</w:t>
            </w:r>
          </w:p>
        </w:tc>
      </w:tr>
      <w:tr w14:paraId="356B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restart"/>
            <w:vAlign w:val="center"/>
          </w:tcPr>
          <w:p w14:paraId="5459605C">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13:30-16:30</w:t>
            </w:r>
          </w:p>
        </w:tc>
        <w:tc>
          <w:tcPr>
            <w:tcW w:w="4184" w:type="dxa"/>
            <w:vAlign w:val="center"/>
          </w:tcPr>
          <w:p w14:paraId="58F24EBD">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建筑防火</w:t>
            </w:r>
          </w:p>
        </w:tc>
        <w:tc>
          <w:tcPr>
            <w:tcW w:w="1724" w:type="dxa"/>
            <w:vMerge w:val="restart"/>
            <w:vAlign w:val="center"/>
          </w:tcPr>
          <w:p w14:paraId="515BEA83">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81" w:type="dxa"/>
            <w:gridSpan w:val="2"/>
            <w:vMerge w:val="restart"/>
            <w:vAlign w:val="center"/>
          </w:tcPr>
          <w:p w14:paraId="00FDCA0F">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3F7E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407E77EE">
            <w:pPr>
              <w:jc w:val="center"/>
              <w:rPr>
                <w:rFonts w:hint="default" w:ascii="Times New Roman" w:hAnsi="Times New Roman" w:eastAsia="方正仿宋_GBK" w:cs="Times New Roman"/>
                <w:sz w:val="28"/>
                <w:szCs w:val="28"/>
              </w:rPr>
            </w:pPr>
          </w:p>
        </w:tc>
        <w:tc>
          <w:tcPr>
            <w:tcW w:w="4184" w:type="dxa"/>
            <w:vAlign w:val="center"/>
          </w:tcPr>
          <w:p w14:paraId="3492A87B">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电气消防</w:t>
            </w:r>
          </w:p>
        </w:tc>
        <w:tc>
          <w:tcPr>
            <w:tcW w:w="1724" w:type="dxa"/>
            <w:vMerge w:val="continue"/>
            <w:vAlign w:val="center"/>
          </w:tcPr>
          <w:p w14:paraId="4818C694">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5A8594FB">
            <w:pPr>
              <w:jc w:val="center"/>
              <w:rPr>
                <w:rFonts w:hint="default" w:ascii="Times New Roman" w:hAnsi="Times New Roman" w:eastAsia="方正仿宋_GBK" w:cs="Times New Roman"/>
                <w:sz w:val="28"/>
                <w:szCs w:val="28"/>
              </w:rPr>
            </w:pPr>
          </w:p>
        </w:tc>
      </w:tr>
      <w:tr w14:paraId="61D4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1FE44544">
            <w:pPr>
              <w:jc w:val="center"/>
              <w:rPr>
                <w:rFonts w:hint="default" w:ascii="Times New Roman" w:hAnsi="Times New Roman" w:eastAsia="方正仿宋_GBK" w:cs="Times New Roman"/>
                <w:sz w:val="28"/>
                <w:szCs w:val="28"/>
              </w:rPr>
            </w:pPr>
          </w:p>
        </w:tc>
        <w:tc>
          <w:tcPr>
            <w:tcW w:w="4184" w:type="dxa"/>
            <w:vAlign w:val="center"/>
          </w:tcPr>
          <w:p w14:paraId="54C785D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消防设施</w:t>
            </w:r>
          </w:p>
        </w:tc>
        <w:tc>
          <w:tcPr>
            <w:tcW w:w="1724" w:type="dxa"/>
            <w:vMerge w:val="continue"/>
            <w:vAlign w:val="center"/>
          </w:tcPr>
          <w:p w14:paraId="7E4FF4CA">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1E407D66">
            <w:pPr>
              <w:jc w:val="center"/>
              <w:rPr>
                <w:rFonts w:hint="default" w:ascii="Times New Roman" w:hAnsi="Times New Roman" w:eastAsia="方正仿宋_GBK" w:cs="Times New Roman"/>
                <w:sz w:val="28"/>
                <w:szCs w:val="28"/>
              </w:rPr>
            </w:pPr>
          </w:p>
        </w:tc>
      </w:tr>
      <w:tr w14:paraId="0935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8920" w:type="dxa"/>
            <w:gridSpan w:val="5"/>
            <w:shd w:val="clear" w:color="auto" w:fill="auto"/>
            <w:vAlign w:val="center"/>
          </w:tcPr>
          <w:p w14:paraId="57501820">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第二天 （理论课程）</w:t>
            </w:r>
          </w:p>
        </w:tc>
      </w:tr>
      <w:tr w14:paraId="1CE1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545F31EE">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课程时间</w:t>
            </w:r>
          </w:p>
        </w:tc>
        <w:tc>
          <w:tcPr>
            <w:tcW w:w="4184" w:type="dxa"/>
            <w:vAlign w:val="center"/>
          </w:tcPr>
          <w:p w14:paraId="2A8F6BDE">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课程内容</w:t>
            </w:r>
          </w:p>
        </w:tc>
        <w:tc>
          <w:tcPr>
            <w:tcW w:w="1724" w:type="dxa"/>
            <w:vAlign w:val="center"/>
          </w:tcPr>
          <w:p w14:paraId="34BB12EE">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课程方式</w:t>
            </w:r>
          </w:p>
        </w:tc>
        <w:tc>
          <w:tcPr>
            <w:tcW w:w="1181" w:type="dxa"/>
            <w:gridSpan w:val="2"/>
            <w:vAlign w:val="center"/>
          </w:tcPr>
          <w:p w14:paraId="14312FE8">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课时</w:t>
            </w:r>
          </w:p>
        </w:tc>
      </w:tr>
      <w:tr w14:paraId="05A5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restart"/>
            <w:vAlign w:val="center"/>
          </w:tcPr>
          <w:p w14:paraId="7C6F383D">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9:00-11:30</w:t>
            </w:r>
          </w:p>
        </w:tc>
        <w:tc>
          <w:tcPr>
            <w:tcW w:w="4184" w:type="dxa"/>
            <w:vAlign w:val="center"/>
          </w:tcPr>
          <w:p w14:paraId="3003B0D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初起火灾处置</w:t>
            </w:r>
          </w:p>
        </w:tc>
        <w:tc>
          <w:tcPr>
            <w:tcW w:w="1724" w:type="dxa"/>
            <w:vMerge w:val="restart"/>
            <w:vAlign w:val="center"/>
          </w:tcPr>
          <w:p w14:paraId="7011A1D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81" w:type="dxa"/>
            <w:gridSpan w:val="2"/>
            <w:vMerge w:val="restart"/>
            <w:vAlign w:val="center"/>
          </w:tcPr>
          <w:p w14:paraId="685434A3">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2CE0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0A7A39F9">
            <w:pPr>
              <w:jc w:val="center"/>
              <w:rPr>
                <w:rFonts w:hint="default" w:ascii="Times New Roman" w:hAnsi="Times New Roman" w:eastAsia="方正仿宋_GBK" w:cs="Times New Roman"/>
                <w:sz w:val="28"/>
                <w:szCs w:val="28"/>
              </w:rPr>
            </w:pPr>
          </w:p>
        </w:tc>
        <w:tc>
          <w:tcPr>
            <w:tcW w:w="4184" w:type="dxa"/>
            <w:vAlign w:val="center"/>
          </w:tcPr>
          <w:p w14:paraId="025D46F4">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计算机基础知识</w:t>
            </w:r>
          </w:p>
        </w:tc>
        <w:tc>
          <w:tcPr>
            <w:tcW w:w="1724" w:type="dxa"/>
            <w:vMerge w:val="continue"/>
            <w:vAlign w:val="center"/>
          </w:tcPr>
          <w:p w14:paraId="06A56242">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4940ED37">
            <w:pPr>
              <w:jc w:val="center"/>
              <w:rPr>
                <w:rFonts w:hint="default" w:ascii="Times New Roman" w:hAnsi="Times New Roman" w:eastAsia="方正仿宋_GBK" w:cs="Times New Roman"/>
                <w:sz w:val="28"/>
                <w:szCs w:val="28"/>
              </w:rPr>
            </w:pPr>
          </w:p>
        </w:tc>
      </w:tr>
      <w:tr w14:paraId="37D1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6AAF205F">
            <w:pPr>
              <w:jc w:val="center"/>
              <w:rPr>
                <w:rFonts w:hint="default" w:ascii="Times New Roman" w:hAnsi="Times New Roman" w:eastAsia="方正仿宋_GBK" w:cs="Times New Roman"/>
                <w:sz w:val="28"/>
                <w:szCs w:val="28"/>
              </w:rPr>
            </w:pPr>
          </w:p>
        </w:tc>
        <w:tc>
          <w:tcPr>
            <w:tcW w:w="4184" w:type="dxa"/>
            <w:vAlign w:val="center"/>
          </w:tcPr>
          <w:p w14:paraId="4ABF78C8">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相关法律、法规知识</w:t>
            </w:r>
          </w:p>
        </w:tc>
        <w:tc>
          <w:tcPr>
            <w:tcW w:w="1724" w:type="dxa"/>
            <w:vMerge w:val="continue"/>
            <w:vAlign w:val="center"/>
          </w:tcPr>
          <w:p w14:paraId="474A7FF1">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66957C20">
            <w:pPr>
              <w:jc w:val="center"/>
              <w:rPr>
                <w:rFonts w:hint="default" w:ascii="Times New Roman" w:hAnsi="Times New Roman" w:eastAsia="方正仿宋_GBK" w:cs="Times New Roman"/>
                <w:sz w:val="28"/>
                <w:szCs w:val="28"/>
              </w:rPr>
            </w:pPr>
          </w:p>
        </w:tc>
      </w:tr>
      <w:tr w14:paraId="20AC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1CBCECFD">
            <w:pPr>
              <w:jc w:val="center"/>
              <w:rPr>
                <w:rFonts w:hint="default" w:ascii="Times New Roman" w:hAnsi="Times New Roman" w:eastAsia="方正仿宋_GBK" w:cs="Times New Roman"/>
                <w:sz w:val="28"/>
                <w:szCs w:val="28"/>
              </w:rPr>
            </w:pPr>
          </w:p>
        </w:tc>
        <w:tc>
          <w:tcPr>
            <w:tcW w:w="4184" w:type="dxa"/>
            <w:vAlign w:val="center"/>
          </w:tcPr>
          <w:p w14:paraId="051AB74B">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火灾自动报警系统</w:t>
            </w:r>
          </w:p>
        </w:tc>
        <w:tc>
          <w:tcPr>
            <w:tcW w:w="1724" w:type="dxa"/>
            <w:vMerge w:val="continue"/>
            <w:vAlign w:val="center"/>
          </w:tcPr>
          <w:p w14:paraId="65390AEB">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1E85A02B">
            <w:pPr>
              <w:jc w:val="center"/>
              <w:rPr>
                <w:rFonts w:hint="default" w:ascii="Times New Roman" w:hAnsi="Times New Roman" w:eastAsia="方正仿宋_GBK" w:cs="Times New Roman"/>
                <w:sz w:val="28"/>
                <w:szCs w:val="28"/>
              </w:rPr>
            </w:pPr>
          </w:p>
        </w:tc>
      </w:tr>
      <w:tr w14:paraId="13F8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920" w:type="dxa"/>
            <w:gridSpan w:val="5"/>
            <w:vAlign w:val="center"/>
          </w:tcPr>
          <w:p w14:paraId="40619E89">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午休</w:t>
            </w:r>
          </w:p>
        </w:tc>
      </w:tr>
      <w:tr w14:paraId="662D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restart"/>
            <w:vAlign w:val="center"/>
          </w:tcPr>
          <w:p w14:paraId="42C48A4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13:30-16:30</w:t>
            </w:r>
          </w:p>
        </w:tc>
        <w:tc>
          <w:tcPr>
            <w:tcW w:w="4184" w:type="dxa"/>
            <w:vAlign w:val="center"/>
          </w:tcPr>
          <w:p w14:paraId="03A9E6A0">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自动喷水灭火系统</w:t>
            </w:r>
          </w:p>
        </w:tc>
        <w:tc>
          <w:tcPr>
            <w:tcW w:w="1724" w:type="dxa"/>
            <w:vMerge w:val="restart"/>
            <w:vAlign w:val="center"/>
          </w:tcPr>
          <w:p w14:paraId="796A882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81" w:type="dxa"/>
            <w:gridSpan w:val="2"/>
            <w:vMerge w:val="restart"/>
            <w:vAlign w:val="center"/>
          </w:tcPr>
          <w:p w14:paraId="268467E6">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0878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04AD8D06">
            <w:pPr>
              <w:jc w:val="center"/>
              <w:rPr>
                <w:rFonts w:hint="default" w:ascii="Times New Roman" w:hAnsi="Times New Roman" w:eastAsia="方正仿宋_GBK" w:cs="Times New Roman"/>
                <w:sz w:val="28"/>
                <w:szCs w:val="28"/>
              </w:rPr>
            </w:pPr>
          </w:p>
        </w:tc>
        <w:tc>
          <w:tcPr>
            <w:tcW w:w="4184" w:type="dxa"/>
            <w:vAlign w:val="center"/>
          </w:tcPr>
          <w:p w14:paraId="10513674">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建筑防烟排烟系统</w:t>
            </w:r>
          </w:p>
        </w:tc>
        <w:tc>
          <w:tcPr>
            <w:tcW w:w="1724" w:type="dxa"/>
            <w:vMerge w:val="continue"/>
            <w:vAlign w:val="center"/>
          </w:tcPr>
          <w:p w14:paraId="2BC6F241">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73F3181A">
            <w:pPr>
              <w:jc w:val="center"/>
              <w:rPr>
                <w:rFonts w:hint="default" w:ascii="Times New Roman" w:hAnsi="Times New Roman" w:eastAsia="方正仿宋_GBK" w:cs="Times New Roman"/>
                <w:sz w:val="28"/>
                <w:szCs w:val="28"/>
              </w:rPr>
            </w:pPr>
          </w:p>
        </w:tc>
      </w:tr>
      <w:tr w14:paraId="30BE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7FC3161C">
            <w:pPr>
              <w:jc w:val="center"/>
              <w:rPr>
                <w:rFonts w:hint="default" w:ascii="Times New Roman" w:hAnsi="Times New Roman" w:eastAsia="方正仿宋_GBK" w:cs="Times New Roman"/>
                <w:sz w:val="28"/>
                <w:szCs w:val="28"/>
              </w:rPr>
            </w:pPr>
          </w:p>
        </w:tc>
        <w:tc>
          <w:tcPr>
            <w:tcW w:w="4184" w:type="dxa"/>
            <w:vAlign w:val="center"/>
          </w:tcPr>
          <w:p w14:paraId="00EBB34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其他消防设施</w:t>
            </w:r>
          </w:p>
        </w:tc>
        <w:tc>
          <w:tcPr>
            <w:tcW w:w="1724" w:type="dxa"/>
            <w:vMerge w:val="continue"/>
            <w:vAlign w:val="center"/>
          </w:tcPr>
          <w:p w14:paraId="39D8F9C4">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15044522">
            <w:pPr>
              <w:jc w:val="center"/>
              <w:rPr>
                <w:rFonts w:hint="default" w:ascii="Times New Roman" w:hAnsi="Times New Roman" w:eastAsia="方正仿宋_GBK" w:cs="Times New Roman"/>
                <w:sz w:val="28"/>
                <w:szCs w:val="28"/>
              </w:rPr>
            </w:pPr>
          </w:p>
        </w:tc>
      </w:tr>
      <w:tr w14:paraId="68BA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920" w:type="dxa"/>
            <w:gridSpan w:val="5"/>
            <w:shd w:val="clear" w:color="auto" w:fill="auto"/>
            <w:vAlign w:val="center"/>
          </w:tcPr>
          <w:p w14:paraId="593F0372">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第三天 （实操课程：12个关键考点）</w:t>
            </w:r>
          </w:p>
        </w:tc>
      </w:tr>
      <w:tr w14:paraId="5295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3F83F7C0">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课程时间</w:t>
            </w:r>
          </w:p>
        </w:tc>
        <w:tc>
          <w:tcPr>
            <w:tcW w:w="4184" w:type="dxa"/>
            <w:vAlign w:val="center"/>
          </w:tcPr>
          <w:p w14:paraId="3386E54F">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课程内容</w:t>
            </w:r>
          </w:p>
        </w:tc>
        <w:tc>
          <w:tcPr>
            <w:tcW w:w="1724" w:type="dxa"/>
            <w:vAlign w:val="center"/>
          </w:tcPr>
          <w:p w14:paraId="0747A612">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课程方式</w:t>
            </w:r>
          </w:p>
        </w:tc>
        <w:tc>
          <w:tcPr>
            <w:tcW w:w="1181" w:type="dxa"/>
            <w:gridSpan w:val="2"/>
            <w:vAlign w:val="center"/>
          </w:tcPr>
          <w:p w14:paraId="06456F3F">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课时</w:t>
            </w:r>
          </w:p>
        </w:tc>
      </w:tr>
      <w:tr w14:paraId="4E6E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restart"/>
            <w:vAlign w:val="center"/>
          </w:tcPr>
          <w:p w14:paraId="5C6B9DC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9:00-11:30</w:t>
            </w:r>
          </w:p>
        </w:tc>
        <w:tc>
          <w:tcPr>
            <w:tcW w:w="4184" w:type="dxa"/>
            <w:vAlign w:val="center"/>
          </w:tcPr>
          <w:p w14:paraId="5CDF0C81">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火灾自动报警系统工作状态判断</w:t>
            </w:r>
          </w:p>
        </w:tc>
        <w:tc>
          <w:tcPr>
            <w:tcW w:w="1724" w:type="dxa"/>
            <w:vMerge w:val="restart"/>
            <w:vAlign w:val="center"/>
          </w:tcPr>
          <w:p w14:paraId="2D862AA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81" w:type="dxa"/>
            <w:gridSpan w:val="2"/>
            <w:vMerge w:val="restart"/>
            <w:vAlign w:val="center"/>
          </w:tcPr>
          <w:p w14:paraId="44DBF2E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25EF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7EB22C4A">
            <w:pPr>
              <w:jc w:val="center"/>
              <w:rPr>
                <w:rFonts w:hint="default" w:ascii="Times New Roman" w:hAnsi="Times New Roman" w:eastAsia="方正仿宋_GBK" w:cs="Times New Roman"/>
                <w:sz w:val="28"/>
                <w:szCs w:val="28"/>
              </w:rPr>
            </w:pPr>
          </w:p>
        </w:tc>
        <w:tc>
          <w:tcPr>
            <w:tcW w:w="4184" w:type="dxa"/>
            <w:vAlign w:val="center"/>
          </w:tcPr>
          <w:p w14:paraId="707B3AE3">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查看报警信息确认报警部位</w:t>
            </w:r>
          </w:p>
        </w:tc>
        <w:tc>
          <w:tcPr>
            <w:tcW w:w="1724" w:type="dxa"/>
            <w:vMerge w:val="continue"/>
            <w:vAlign w:val="center"/>
          </w:tcPr>
          <w:p w14:paraId="3B0B0EF9">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7E628A8C">
            <w:pPr>
              <w:jc w:val="center"/>
              <w:rPr>
                <w:rFonts w:hint="default" w:ascii="Times New Roman" w:hAnsi="Times New Roman" w:eastAsia="方正仿宋_GBK" w:cs="Times New Roman"/>
                <w:sz w:val="28"/>
                <w:szCs w:val="28"/>
              </w:rPr>
            </w:pPr>
          </w:p>
        </w:tc>
      </w:tr>
      <w:tr w14:paraId="6F15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6615A1D8">
            <w:pPr>
              <w:jc w:val="center"/>
              <w:rPr>
                <w:rFonts w:hint="default" w:ascii="Times New Roman" w:hAnsi="Times New Roman" w:eastAsia="方正仿宋_GBK" w:cs="Times New Roman"/>
                <w:sz w:val="28"/>
                <w:szCs w:val="28"/>
              </w:rPr>
            </w:pPr>
          </w:p>
        </w:tc>
        <w:tc>
          <w:tcPr>
            <w:tcW w:w="4184" w:type="dxa"/>
            <w:vAlign w:val="center"/>
          </w:tcPr>
          <w:p w14:paraId="15D29F34">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火灾报警控制器自动切换</w:t>
            </w:r>
          </w:p>
        </w:tc>
        <w:tc>
          <w:tcPr>
            <w:tcW w:w="1724" w:type="dxa"/>
            <w:vMerge w:val="continue"/>
            <w:vAlign w:val="center"/>
          </w:tcPr>
          <w:p w14:paraId="635E3BDE">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537A2143">
            <w:pPr>
              <w:jc w:val="center"/>
              <w:rPr>
                <w:rFonts w:hint="default" w:ascii="Times New Roman" w:hAnsi="Times New Roman" w:eastAsia="方正仿宋_GBK" w:cs="Times New Roman"/>
                <w:sz w:val="28"/>
                <w:szCs w:val="28"/>
              </w:rPr>
            </w:pPr>
          </w:p>
        </w:tc>
      </w:tr>
      <w:tr w14:paraId="43B8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11DDE536">
            <w:pPr>
              <w:jc w:val="center"/>
              <w:rPr>
                <w:rFonts w:hint="default" w:ascii="Times New Roman" w:hAnsi="Times New Roman" w:eastAsia="方正仿宋_GBK" w:cs="Times New Roman"/>
                <w:sz w:val="28"/>
                <w:szCs w:val="28"/>
              </w:rPr>
            </w:pPr>
          </w:p>
        </w:tc>
        <w:tc>
          <w:tcPr>
            <w:tcW w:w="4184" w:type="dxa"/>
            <w:vAlign w:val="center"/>
          </w:tcPr>
          <w:p w14:paraId="1E4EDC4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现场消防设备工作状态判别</w:t>
            </w:r>
          </w:p>
        </w:tc>
        <w:tc>
          <w:tcPr>
            <w:tcW w:w="1724" w:type="dxa"/>
            <w:vMerge w:val="continue"/>
            <w:vAlign w:val="center"/>
          </w:tcPr>
          <w:p w14:paraId="3BAF70A7">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38B88A63">
            <w:pPr>
              <w:jc w:val="center"/>
              <w:rPr>
                <w:rFonts w:hint="default" w:ascii="Times New Roman" w:hAnsi="Times New Roman" w:eastAsia="方正仿宋_GBK" w:cs="Times New Roman"/>
                <w:sz w:val="28"/>
                <w:szCs w:val="28"/>
              </w:rPr>
            </w:pPr>
          </w:p>
        </w:tc>
      </w:tr>
      <w:tr w14:paraId="56CB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1782F95F">
            <w:pPr>
              <w:jc w:val="center"/>
              <w:rPr>
                <w:rFonts w:hint="default" w:ascii="Times New Roman" w:hAnsi="Times New Roman" w:eastAsia="方正仿宋_GBK" w:cs="Times New Roman"/>
                <w:sz w:val="28"/>
                <w:szCs w:val="28"/>
              </w:rPr>
            </w:pPr>
          </w:p>
        </w:tc>
        <w:tc>
          <w:tcPr>
            <w:tcW w:w="4184" w:type="dxa"/>
            <w:vAlign w:val="center"/>
          </w:tcPr>
          <w:p w14:paraId="7B7FD04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操作总线式消防联动控制器</w:t>
            </w:r>
          </w:p>
        </w:tc>
        <w:tc>
          <w:tcPr>
            <w:tcW w:w="1724" w:type="dxa"/>
            <w:vMerge w:val="continue"/>
            <w:vAlign w:val="center"/>
          </w:tcPr>
          <w:p w14:paraId="73790BDC">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10403405">
            <w:pPr>
              <w:jc w:val="center"/>
              <w:rPr>
                <w:rFonts w:hint="default" w:ascii="Times New Roman" w:hAnsi="Times New Roman" w:eastAsia="方正仿宋_GBK" w:cs="Times New Roman"/>
                <w:sz w:val="28"/>
                <w:szCs w:val="28"/>
              </w:rPr>
            </w:pPr>
          </w:p>
        </w:tc>
      </w:tr>
      <w:tr w14:paraId="1AEB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3480A011">
            <w:pPr>
              <w:jc w:val="center"/>
              <w:rPr>
                <w:rFonts w:hint="default" w:ascii="Times New Roman" w:hAnsi="Times New Roman" w:eastAsia="方正仿宋_GBK" w:cs="Times New Roman"/>
                <w:sz w:val="28"/>
                <w:szCs w:val="28"/>
              </w:rPr>
            </w:pPr>
          </w:p>
        </w:tc>
        <w:tc>
          <w:tcPr>
            <w:tcW w:w="4184" w:type="dxa"/>
            <w:vAlign w:val="center"/>
          </w:tcPr>
          <w:p w14:paraId="54A77EC4">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操作直接手动控制单元</w:t>
            </w:r>
          </w:p>
        </w:tc>
        <w:tc>
          <w:tcPr>
            <w:tcW w:w="1724" w:type="dxa"/>
            <w:vMerge w:val="continue"/>
            <w:vAlign w:val="center"/>
          </w:tcPr>
          <w:p w14:paraId="02FD4CC3">
            <w:pPr>
              <w:jc w:val="center"/>
              <w:rPr>
                <w:rFonts w:hint="default" w:ascii="Times New Roman" w:hAnsi="Times New Roman" w:eastAsia="方正仿宋_GBK" w:cs="Times New Roman"/>
                <w:sz w:val="28"/>
                <w:szCs w:val="28"/>
              </w:rPr>
            </w:pPr>
          </w:p>
        </w:tc>
        <w:tc>
          <w:tcPr>
            <w:tcW w:w="1181" w:type="dxa"/>
            <w:gridSpan w:val="2"/>
            <w:vMerge w:val="continue"/>
            <w:vAlign w:val="center"/>
          </w:tcPr>
          <w:p w14:paraId="153FF960">
            <w:pPr>
              <w:jc w:val="center"/>
              <w:rPr>
                <w:rFonts w:hint="default" w:ascii="Times New Roman" w:hAnsi="Times New Roman" w:eastAsia="方正仿宋_GBK" w:cs="Times New Roman"/>
                <w:sz w:val="28"/>
                <w:szCs w:val="28"/>
              </w:rPr>
            </w:pPr>
          </w:p>
        </w:tc>
      </w:tr>
      <w:tr w14:paraId="41F5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920" w:type="dxa"/>
            <w:gridSpan w:val="5"/>
            <w:vAlign w:val="center"/>
          </w:tcPr>
          <w:p w14:paraId="615CE63B">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午休</w:t>
            </w:r>
          </w:p>
        </w:tc>
      </w:tr>
      <w:tr w14:paraId="15D8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restart"/>
            <w:vAlign w:val="center"/>
          </w:tcPr>
          <w:p w14:paraId="26CC887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13:30-16:30</w:t>
            </w:r>
          </w:p>
        </w:tc>
        <w:tc>
          <w:tcPr>
            <w:tcW w:w="4184" w:type="dxa"/>
            <w:vAlign w:val="center"/>
          </w:tcPr>
          <w:p w14:paraId="2F5ED64B">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操作消防应急广播</w:t>
            </w:r>
          </w:p>
        </w:tc>
        <w:tc>
          <w:tcPr>
            <w:tcW w:w="1741" w:type="dxa"/>
            <w:gridSpan w:val="2"/>
            <w:vMerge w:val="restart"/>
            <w:vAlign w:val="center"/>
          </w:tcPr>
          <w:p w14:paraId="73876B8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64" w:type="dxa"/>
            <w:vMerge w:val="restart"/>
            <w:vAlign w:val="center"/>
          </w:tcPr>
          <w:p w14:paraId="05CCDB30">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32A5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7D6BA764">
            <w:pPr>
              <w:jc w:val="center"/>
              <w:rPr>
                <w:rFonts w:hint="default" w:ascii="Times New Roman" w:hAnsi="Times New Roman" w:eastAsia="方正仿宋_GBK" w:cs="Times New Roman"/>
                <w:sz w:val="28"/>
                <w:szCs w:val="28"/>
              </w:rPr>
            </w:pPr>
          </w:p>
        </w:tc>
        <w:tc>
          <w:tcPr>
            <w:tcW w:w="4184" w:type="dxa"/>
            <w:vAlign w:val="center"/>
          </w:tcPr>
          <w:p w14:paraId="6BB7EBDB">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判断自动喷水灭火系统工作状态</w:t>
            </w:r>
          </w:p>
        </w:tc>
        <w:tc>
          <w:tcPr>
            <w:tcW w:w="1741" w:type="dxa"/>
            <w:gridSpan w:val="2"/>
            <w:vMerge w:val="continue"/>
            <w:vAlign w:val="center"/>
          </w:tcPr>
          <w:p w14:paraId="7666988E">
            <w:pPr>
              <w:jc w:val="center"/>
              <w:rPr>
                <w:rFonts w:hint="default" w:ascii="Times New Roman" w:hAnsi="Times New Roman" w:eastAsia="方正仿宋_GBK" w:cs="Times New Roman"/>
                <w:sz w:val="28"/>
                <w:szCs w:val="28"/>
              </w:rPr>
            </w:pPr>
          </w:p>
        </w:tc>
        <w:tc>
          <w:tcPr>
            <w:tcW w:w="1164" w:type="dxa"/>
            <w:vMerge w:val="continue"/>
            <w:vAlign w:val="center"/>
          </w:tcPr>
          <w:p w14:paraId="000D81A1">
            <w:pPr>
              <w:jc w:val="center"/>
              <w:rPr>
                <w:rFonts w:hint="default" w:ascii="Times New Roman" w:hAnsi="Times New Roman" w:eastAsia="方正仿宋_GBK" w:cs="Times New Roman"/>
                <w:sz w:val="28"/>
                <w:szCs w:val="28"/>
              </w:rPr>
            </w:pPr>
          </w:p>
        </w:tc>
      </w:tr>
      <w:tr w14:paraId="524B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831" w:type="dxa"/>
            <w:vMerge w:val="continue"/>
            <w:vAlign w:val="center"/>
          </w:tcPr>
          <w:p w14:paraId="3D0D5BA2">
            <w:pPr>
              <w:jc w:val="center"/>
              <w:rPr>
                <w:rFonts w:hint="default" w:ascii="Times New Roman" w:hAnsi="Times New Roman" w:eastAsia="方正仿宋_GBK" w:cs="Times New Roman"/>
                <w:sz w:val="28"/>
                <w:szCs w:val="28"/>
              </w:rPr>
            </w:pPr>
          </w:p>
        </w:tc>
        <w:tc>
          <w:tcPr>
            <w:tcW w:w="4184" w:type="dxa"/>
            <w:vAlign w:val="center"/>
          </w:tcPr>
          <w:p w14:paraId="4952701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操作自动喷水灭火系统电气控制柜</w:t>
            </w:r>
          </w:p>
        </w:tc>
        <w:tc>
          <w:tcPr>
            <w:tcW w:w="1741" w:type="dxa"/>
            <w:gridSpan w:val="2"/>
            <w:vMerge w:val="continue"/>
            <w:vAlign w:val="center"/>
          </w:tcPr>
          <w:p w14:paraId="0A18DA25">
            <w:pPr>
              <w:jc w:val="center"/>
              <w:rPr>
                <w:rFonts w:hint="default" w:ascii="Times New Roman" w:hAnsi="Times New Roman" w:eastAsia="方正仿宋_GBK" w:cs="Times New Roman"/>
                <w:sz w:val="28"/>
                <w:szCs w:val="28"/>
              </w:rPr>
            </w:pPr>
          </w:p>
        </w:tc>
        <w:tc>
          <w:tcPr>
            <w:tcW w:w="1164" w:type="dxa"/>
            <w:vMerge w:val="continue"/>
            <w:vAlign w:val="center"/>
          </w:tcPr>
          <w:p w14:paraId="10610A9E">
            <w:pPr>
              <w:jc w:val="center"/>
              <w:rPr>
                <w:rFonts w:hint="default" w:ascii="Times New Roman" w:hAnsi="Times New Roman" w:eastAsia="方正仿宋_GBK" w:cs="Times New Roman"/>
                <w:sz w:val="28"/>
                <w:szCs w:val="28"/>
              </w:rPr>
            </w:pPr>
          </w:p>
        </w:tc>
      </w:tr>
      <w:tr w14:paraId="23A2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831" w:type="dxa"/>
            <w:vMerge w:val="continue"/>
            <w:vAlign w:val="center"/>
          </w:tcPr>
          <w:p w14:paraId="621713E4">
            <w:pPr>
              <w:jc w:val="center"/>
              <w:rPr>
                <w:rFonts w:hint="default" w:ascii="Times New Roman" w:hAnsi="Times New Roman" w:eastAsia="方正仿宋_GBK" w:cs="Times New Roman"/>
                <w:sz w:val="28"/>
                <w:szCs w:val="28"/>
              </w:rPr>
            </w:pPr>
          </w:p>
        </w:tc>
        <w:tc>
          <w:tcPr>
            <w:tcW w:w="4184" w:type="dxa"/>
            <w:vAlign w:val="center"/>
          </w:tcPr>
          <w:p w14:paraId="34692DB8">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判断消防设备末端配电装置工作状态</w:t>
            </w:r>
          </w:p>
        </w:tc>
        <w:tc>
          <w:tcPr>
            <w:tcW w:w="1741" w:type="dxa"/>
            <w:gridSpan w:val="2"/>
            <w:vMerge w:val="continue"/>
            <w:vAlign w:val="center"/>
          </w:tcPr>
          <w:p w14:paraId="3BA18641">
            <w:pPr>
              <w:jc w:val="center"/>
              <w:rPr>
                <w:rFonts w:hint="default" w:ascii="Times New Roman" w:hAnsi="Times New Roman" w:eastAsia="方正仿宋_GBK" w:cs="Times New Roman"/>
                <w:sz w:val="28"/>
                <w:szCs w:val="28"/>
              </w:rPr>
            </w:pPr>
          </w:p>
        </w:tc>
        <w:tc>
          <w:tcPr>
            <w:tcW w:w="1164" w:type="dxa"/>
            <w:vMerge w:val="continue"/>
            <w:vAlign w:val="center"/>
          </w:tcPr>
          <w:p w14:paraId="10C614D5">
            <w:pPr>
              <w:jc w:val="center"/>
              <w:rPr>
                <w:rFonts w:hint="default" w:ascii="Times New Roman" w:hAnsi="Times New Roman" w:eastAsia="方正仿宋_GBK" w:cs="Times New Roman"/>
                <w:sz w:val="28"/>
                <w:szCs w:val="28"/>
              </w:rPr>
            </w:pPr>
          </w:p>
        </w:tc>
      </w:tr>
      <w:tr w14:paraId="13A8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1ED7D74B">
            <w:pPr>
              <w:jc w:val="center"/>
              <w:rPr>
                <w:rFonts w:hint="default" w:ascii="Times New Roman" w:hAnsi="Times New Roman" w:eastAsia="方正仿宋_GBK" w:cs="Times New Roman"/>
                <w:sz w:val="28"/>
                <w:szCs w:val="28"/>
              </w:rPr>
            </w:pPr>
          </w:p>
        </w:tc>
        <w:tc>
          <w:tcPr>
            <w:tcW w:w="4184" w:type="dxa"/>
            <w:vAlign w:val="center"/>
          </w:tcPr>
          <w:p w14:paraId="5B990C5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判断防烟排烟系统工作状态</w:t>
            </w:r>
          </w:p>
        </w:tc>
        <w:tc>
          <w:tcPr>
            <w:tcW w:w="1741" w:type="dxa"/>
            <w:gridSpan w:val="2"/>
            <w:vAlign w:val="center"/>
          </w:tcPr>
          <w:p w14:paraId="24520433">
            <w:pPr>
              <w:jc w:val="center"/>
              <w:rPr>
                <w:rFonts w:hint="default" w:ascii="Times New Roman" w:hAnsi="Times New Roman" w:eastAsia="方正仿宋_GBK" w:cs="Times New Roman"/>
                <w:sz w:val="28"/>
                <w:szCs w:val="28"/>
              </w:rPr>
            </w:pPr>
          </w:p>
        </w:tc>
        <w:tc>
          <w:tcPr>
            <w:tcW w:w="1164" w:type="dxa"/>
            <w:vAlign w:val="center"/>
          </w:tcPr>
          <w:p w14:paraId="4C226746">
            <w:pPr>
              <w:jc w:val="center"/>
              <w:rPr>
                <w:rFonts w:hint="default" w:ascii="Times New Roman" w:hAnsi="Times New Roman" w:eastAsia="方正仿宋_GBK" w:cs="Times New Roman"/>
                <w:sz w:val="28"/>
                <w:szCs w:val="28"/>
              </w:rPr>
            </w:pPr>
          </w:p>
        </w:tc>
      </w:tr>
      <w:tr w14:paraId="589F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Merge w:val="continue"/>
            <w:vAlign w:val="center"/>
          </w:tcPr>
          <w:p w14:paraId="3835871B">
            <w:pPr>
              <w:jc w:val="center"/>
              <w:rPr>
                <w:rFonts w:hint="default" w:ascii="Times New Roman" w:hAnsi="Times New Roman" w:eastAsia="方正仿宋_GBK" w:cs="Times New Roman"/>
                <w:sz w:val="28"/>
                <w:szCs w:val="28"/>
              </w:rPr>
            </w:pPr>
          </w:p>
        </w:tc>
        <w:tc>
          <w:tcPr>
            <w:tcW w:w="4184" w:type="dxa"/>
            <w:vAlign w:val="center"/>
          </w:tcPr>
          <w:p w14:paraId="23B99FD4">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手动操作防烟排烟系统</w:t>
            </w:r>
          </w:p>
        </w:tc>
        <w:tc>
          <w:tcPr>
            <w:tcW w:w="1741" w:type="dxa"/>
            <w:gridSpan w:val="2"/>
            <w:vAlign w:val="center"/>
          </w:tcPr>
          <w:p w14:paraId="2A46838A">
            <w:pPr>
              <w:jc w:val="center"/>
              <w:rPr>
                <w:rFonts w:hint="default" w:ascii="Times New Roman" w:hAnsi="Times New Roman" w:eastAsia="方正仿宋_GBK" w:cs="Times New Roman"/>
                <w:sz w:val="28"/>
                <w:szCs w:val="28"/>
              </w:rPr>
            </w:pPr>
          </w:p>
        </w:tc>
        <w:tc>
          <w:tcPr>
            <w:tcW w:w="1164" w:type="dxa"/>
            <w:vAlign w:val="center"/>
          </w:tcPr>
          <w:p w14:paraId="39E3A774">
            <w:pPr>
              <w:jc w:val="center"/>
              <w:rPr>
                <w:rFonts w:hint="default" w:ascii="Times New Roman" w:hAnsi="Times New Roman" w:eastAsia="方正仿宋_GBK" w:cs="Times New Roman"/>
                <w:sz w:val="28"/>
                <w:szCs w:val="28"/>
              </w:rPr>
            </w:pPr>
          </w:p>
        </w:tc>
      </w:tr>
      <w:tr w14:paraId="26AA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920" w:type="dxa"/>
            <w:gridSpan w:val="5"/>
            <w:shd w:val="clear" w:color="auto" w:fill="auto"/>
            <w:vAlign w:val="center"/>
          </w:tcPr>
          <w:p w14:paraId="44B0CB25">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第四天 （实操课程：26个一般考点）</w:t>
            </w:r>
          </w:p>
        </w:tc>
      </w:tr>
      <w:tr w14:paraId="371D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7F460926">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课程时间</w:t>
            </w:r>
          </w:p>
        </w:tc>
        <w:tc>
          <w:tcPr>
            <w:tcW w:w="4184" w:type="dxa"/>
            <w:vAlign w:val="center"/>
          </w:tcPr>
          <w:p w14:paraId="56EFD21D">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课程内容</w:t>
            </w:r>
          </w:p>
        </w:tc>
        <w:tc>
          <w:tcPr>
            <w:tcW w:w="1741" w:type="dxa"/>
            <w:gridSpan w:val="2"/>
            <w:vAlign w:val="center"/>
          </w:tcPr>
          <w:p w14:paraId="6F462839">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课程方式</w:t>
            </w:r>
          </w:p>
        </w:tc>
        <w:tc>
          <w:tcPr>
            <w:tcW w:w="1164" w:type="dxa"/>
            <w:vAlign w:val="center"/>
          </w:tcPr>
          <w:p w14:paraId="0C2EA908">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课时</w:t>
            </w:r>
          </w:p>
        </w:tc>
      </w:tr>
      <w:tr w14:paraId="5E45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27619CE8">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9:00-11:30</w:t>
            </w:r>
          </w:p>
        </w:tc>
        <w:tc>
          <w:tcPr>
            <w:tcW w:w="4184" w:type="dxa"/>
            <w:vAlign w:val="center"/>
          </w:tcPr>
          <w:p w14:paraId="2D2BFB9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1-13一般考点</w:t>
            </w:r>
          </w:p>
        </w:tc>
        <w:tc>
          <w:tcPr>
            <w:tcW w:w="1741" w:type="dxa"/>
            <w:gridSpan w:val="2"/>
            <w:vAlign w:val="center"/>
          </w:tcPr>
          <w:p w14:paraId="25794A9B">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64" w:type="dxa"/>
            <w:vAlign w:val="center"/>
          </w:tcPr>
          <w:p w14:paraId="279DF54F">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72FAEFCC">
        <w:tblPrEx>
          <w:tblCellMar>
            <w:top w:w="0" w:type="dxa"/>
            <w:left w:w="108" w:type="dxa"/>
            <w:bottom w:w="0" w:type="dxa"/>
            <w:right w:w="108" w:type="dxa"/>
          </w:tblCellMar>
        </w:tblPrEx>
        <w:trPr>
          <w:trHeight w:val="423" w:hRule="atLeast"/>
        </w:trPr>
        <w:tc>
          <w:tcPr>
            <w:tcW w:w="8920" w:type="dxa"/>
            <w:gridSpan w:val="5"/>
            <w:vAlign w:val="center"/>
          </w:tcPr>
          <w:p w14:paraId="2BCB985E">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午休</w:t>
            </w:r>
          </w:p>
        </w:tc>
      </w:tr>
      <w:tr w14:paraId="3A90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1624B45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13:30-16:30</w:t>
            </w:r>
          </w:p>
        </w:tc>
        <w:tc>
          <w:tcPr>
            <w:tcW w:w="4184" w:type="dxa"/>
            <w:vAlign w:val="center"/>
          </w:tcPr>
          <w:p w14:paraId="6C25CDE5">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14-26一般考点</w:t>
            </w:r>
          </w:p>
        </w:tc>
        <w:tc>
          <w:tcPr>
            <w:tcW w:w="1741" w:type="dxa"/>
            <w:gridSpan w:val="2"/>
            <w:vAlign w:val="center"/>
          </w:tcPr>
          <w:p w14:paraId="4BFFE05D">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64" w:type="dxa"/>
            <w:vAlign w:val="center"/>
          </w:tcPr>
          <w:p w14:paraId="6B3EC648">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657A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920" w:type="dxa"/>
            <w:gridSpan w:val="5"/>
            <w:shd w:val="clear" w:color="auto" w:fill="auto"/>
            <w:vAlign w:val="center"/>
          </w:tcPr>
          <w:p w14:paraId="4012055F">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rPr>
              <w:t>第五天 （实操考前复训）</w:t>
            </w:r>
          </w:p>
        </w:tc>
      </w:tr>
      <w:tr w14:paraId="1ADE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7278B27A">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课程时间</w:t>
            </w:r>
          </w:p>
        </w:tc>
        <w:tc>
          <w:tcPr>
            <w:tcW w:w="4184" w:type="dxa"/>
            <w:vAlign w:val="center"/>
          </w:tcPr>
          <w:p w14:paraId="250B122A">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课程内容</w:t>
            </w:r>
          </w:p>
        </w:tc>
        <w:tc>
          <w:tcPr>
            <w:tcW w:w="1741" w:type="dxa"/>
            <w:gridSpan w:val="2"/>
            <w:vAlign w:val="center"/>
          </w:tcPr>
          <w:p w14:paraId="4A3100B2">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课程方式</w:t>
            </w:r>
          </w:p>
        </w:tc>
        <w:tc>
          <w:tcPr>
            <w:tcW w:w="1164" w:type="dxa"/>
            <w:vAlign w:val="center"/>
          </w:tcPr>
          <w:p w14:paraId="79863106">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课时</w:t>
            </w:r>
          </w:p>
        </w:tc>
      </w:tr>
      <w:tr w14:paraId="42C5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831" w:type="dxa"/>
            <w:vAlign w:val="center"/>
          </w:tcPr>
          <w:p w14:paraId="4CA862D9">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9:00-11:30</w:t>
            </w:r>
          </w:p>
        </w:tc>
        <w:tc>
          <w:tcPr>
            <w:tcW w:w="4184" w:type="dxa"/>
            <w:vAlign w:val="center"/>
          </w:tcPr>
          <w:p w14:paraId="4BC7C5A9">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考前重要注意事项、5个关键考点</w:t>
            </w:r>
          </w:p>
        </w:tc>
        <w:tc>
          <w:tcPr>
            <w:tcW w:w="1741" w:type="dxa"/>
            <w:gridSpan w:val="2"/>
            <w:vAlign w:val="center"/>
          </w:tcPr>
          <w:p w14:paraId="7972A6E3">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64" w:type="dxa"/>
            <w:vAlign w:val="center"/>
          </w:tcPr>
          <w:p w14:paraId="44B0937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51E3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920" w:type="dxa"/>
            <w:gridSpan w:val="5"/>
            <w:vAlign w:val="center"/>
          </w:tcPr>
          <w:p w14:paraId="55D50D9F">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午休</w:t>
            </w:r>
          </w:p>
        </w:tc>
      </w:tr>
      <w:tr w14:paraId="5E0A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3466D9F7">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13:30-16:30</w:t>
            </w:r>
          </w:p>
        </w:tc>
        <w:tc>
          <w:tcPr>
            <w:tcW w:w="4184" w:type="dxa"/>
            <w:vAlign w:val="center"/>
          </w:tcPr>
          <w:p w14:paraId="01B98376">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7个关键考点</w:t>
            </w:r>
          </w:p>
        </w:tc>
        <w:tc>
          <w:tcPr>
            <w:tcW w:w="1741" w:type="dxa"/>
            <w:gridSpan w:val="2"/>
            <w:vAlign w:val="center"/>
          </w:tcPr>
          <w:p w14:paraId="1456DDAF">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64" w:type="dxa"/>
            <w:vAlign w:val="center"/>
          </w:tcPr>
          <w:p w14:paraId="20911D8D">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135A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920" w:type="dxa"/>
            <w:gridSpan w:val="5"/>
            <w:shd w:val="clear" w:color="auto" w:fill="auto"/>
            <w:vAlign w:val="center"/>
          </w:tcPr>
          <w:p w14:paraId="468F43C7">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rPr>
              <w:t>第六天 （实操考前复训）</w:t>
            </w:r>
          </w:p>
        </w:tc>
      </w:tr>
      <w:tr w14:paraId="6D11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2AF1E29A">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课程时间</w:t>
            </w:r>
          </w:p>
        </w:tc>
        <w:tc>
          <w:tcPr>
            <w:tcW w:w="4184" w:type="dxa"/>
            <w:vAlign w:val="center"/>
          </w:tcPr>
          <w:p w14:paraId="20A9220D">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课程内容</w:t>
            </w:r>
          </w:p>
        </w:tc>
        <w:tc>
          <w:tcPr>
            <w:tcW w:w="1741" w:type="dxa"/>
            <w:gridSpan w:val="2"/>
            <w:vAlign w:val="center"/>
          </w:tcPr>
          <w:p w14:paraId="4FF5D399">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课程方式</w:t>
            </w:r>
          </w:p>
        </w:tc>
        <w:tc>
          <w:tcPr>
            <w:tcW w:w="1164" w:type="dxa"/>
            <w:vAlign w:val="center"/>
          </w:tcPr>
          <w:p w14:paraId="32F6C54F">
            <w:pPr>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课时</w:t>
            </w:r>
          </w:p>
        </w:tc>
      </w:tr>
      <w:tr w14:paraId="25AA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831" w:type="dxa"/>
            <w:vAlign w:val="center"/>
          </w:tcPr>
          <w:p w14:paraId="54BF69A8">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9:00-11:30</w:t>
            </w:r>
          </w:p>
        </w:tc>
        <w:tc>
          <w:tcPr>
            <w:tcW w:w="4184" w:type="dxa"/>
            <w:vAlign w:val="center"/>
          </w:tcPr>
          <w:p w14:paraId="365A9F42">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1-13一般考点</w:t>
            </w:r>
          </w:p>
        </w:tc>
        <w:tc>
          <w:tcPr>
            <w:tcW w:w="1741" w:type="dxa"/>
            <w:gridSpan w:val="2"/>
            <w:vAlign w:val="center"/>
          </w:tcPr>
          <w:p w14:paraId="6E5AE2AA">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64" w:type="dxa"/>
            <w:vAlign w:val="center"/>
          </w:tcPr>
          <w:p w14:paraId="16AD1D1D">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r w14:paraId="541B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920" w:type="dxa"/>
            <w:gridSpan w:val="5"/>
            <w:vAlign w:val="center"/>
          </w:tcPr>
          <w:p w14:paraId="491739E1">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午休</w:t>
            </w:r>
          </w:p>
        </w:tc>
      </w:tr>
      <w:tr w14:paraId="70A2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831" w:type="dxa"/>
            <w:vAlign w:val="center"/>
          </w:tcPr>
          <w:p w14:paraId="234BDDDF">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13:30-16:30</w:t>
            </w:r>
          </w:p>
        </w:tc>
        <w:tc>
          <w:tcPr>
            <w:tcW w:w="4184" w:type="dxa"/>
            <w:vAlign w:val="center"/>
          </w:tcPr>
          <w:p w14:paraId="2916C5E1">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14-26一般考点</w:t>
            </w:r>
          </w:p>
        </w:tc>
        <w:tc>
          <w:tcPr>
            <w:tcW w:w="1741" w:type="dxa"/>
            <w:gridSpan w:val="2"/>
            <w:vAlign w:val="center"/>
          </w:tcPr>
          <w:p w14:paraId="32363B5B">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线下</w:t>
            </w:r>
          </w:p>
        </w:tc>
        <w:tc>
          <w:tcPr>
            <w:tcW w:w="1164" w:type="dxa"/>
            <w:vAlign w:val="center"/>
          </w:tcPr>
          <w:p w14:paraId="2A4F2343">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w:t>
            </w:r>
          </w:p>
        </w:tc>
      </w:tr>
    </w:tbl>
    <w:p w14:paraId="34F29892">
      <w:pPr>
        <w:spacing w:line="0" w:lineRule="atLeast"/>
        <w:rPr>
          <w:rFonts w:hint="default" w:ascii="Times New Roman" w:hAnsi="Times New Roman" w:eastAsia="方正黑体_GBK" w:cs="Times New Roman"/>
          <w:spacing w:val="-7"/>
          <w:sz w:val="32"/>
          <w:szCs w:val="32"/>
        </w:rPr>
      </w:pPr>
      <w:r>
        <w:rPr>
          <w:rFonts w:hint="default" w:ascii="Times New Roman" w:hAnsi="Times New Roman" w:eastAsia="方正黑体_GBK" w:cs="Times New Roman"/>
          <w:spacing w:val="-7"/>
          <w:sz w:val="32"/>
          <w:szCs w:val="32"/>
        </w:rPr>
        <w:t>附件4</w:t>
      </w:r>
    </w:p>
    <w:p w14:paraId="3009510E">
      <w:pPr>
        <w:spacing w:line="0" w:lineRule="atLeast"/>
        <w:jc w:val="center"/>
        <w:rPr>
          <w:rFonts w:hint="default" w:ascii="Times New Roman" w:hAnsi="Times New Roman" w:eastAsia="方正小标宋_GBK" w:cs="Times New Roman"/>
          <w:sz w:val="44"/>
          <w:szCs w:val="44"/>
        </w:rPr>
      </w:pPr>
    </w:p>
    <w:p w14:paraId="6D6A2737">
      <w:pPr>
        <w:spacing w:line="0" w:lineRule="atLeast"/>
        <w:jc w:val="center"/>
        <w:rPr>
          <w:rFonts w:hint="default" w:ascii="Times New Roman" w:hAnsi="Times New Roman" w:eastAsia="方正小标宋_GBK" w:cs="Times New Roman"/>
          <w:sz w:val="44"/>
          <w:szCs w:val="44"/>
        </w:rPr>
      </w:pPr>
    </w:p>
    <w:p w14:paraId="565247E6">
      <w:pPr>
        <w:pStyle w:val="2"/>
        <w:rPr>
          <w:rFonts w:hint="default"/>
        </w:rPr>
      </w:pPr>
    </w:p>
    <w:p w14:paraId="02009333">
      <w:pPr>
        <w:spacing w:line="0" w:lineRule="atLeast"/>
        <w:jc w:val="center"/>
        <w:rPr>
          <w:rFonts w:hint="default" w:ascii="Times New Roman" w:hAnsi="Times New Roman" w:eastAsia="方正小标宋_GBK" w:cs="Times New Roman"/>
          <w:sz w:val="44"/>
          <w:szCs w:val="44"/>
        </w:rPr>
      </w:pPr>
    </w:p>
    <w:p w14:paraId="784C0CC7">
      <w:pPr>
        <w:spacing w:line="0" w:lineRule="atLeast"/>
        <w:jc w:val="center"/>
        <w:rPr>
          <w:rFonts w:hint="default" w:ascii="Times New Roman" w:hAnsi="Times New Roman" w:eastAsia="方正小标宋_GBK" w:cs="Times New Roman"/>
          <w:sz w:val="44"/>
          <w:szCs w:val="44"/>
        </w:rPr>
      </w:pPr>
    </w:p>
    <w:p w14:paraId="6151C21D">
      <w:pPr>
        <w:spacing w:line="0" w:lineRule="atLeas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消防设施操作员监控中级</w:t>
      </w:r>
    </w:p>
    <w:p w14:paraId="6D9AA7DA">
      <w:pPr>
        <w:spacing w:line="0" w:lineRule="atLeas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参考人员操作手册</w:t>
      </w:r>
    </w:p>
    <w:p w14:paraId="3B8DF4E9">
      <w:pPr>
        <w:rPr>
          <w:rFonts w:hint="default" w:ascii="Times New Roman" w:hAnsi="Times New Roman" w:eastAsia="宋体" w:cs="Times New Roman"/>
        </w:rPr>
      </w:pPr>
    </w:p>
    <w:p w14:paraId="6081144C">
      <w:pPr>
        <w:rPr>
          <w:rFonts w:hint="default" w:ascii="Times New Roman" w:hAnsi="Times New Roman" w:cs="Times New Roman"/>
        </w:rPr>
      </w:pPr>
    </w:p>
    <w:p w14:paraId="18E416DE">
      <w:pPr>
        <w:rPr>
          <w:rFonts w:hint="default" w:ascii="Times New Roman" w:hAnsi="Times New Roman" w:cs="Times New Roman"/>
        </w:rPr>
      </w:pPr>
    </w:p>
    <w:p w14:paraId="08B736B7">
      <w:pPr>
        <w:rPr>
          <w:rFonts w:hint="default" w:ascii="Times New Roman" w:hAnsi="Times New Roman" w:cs="Times New Roman"/>
        </w:rPr>
      </w:pPr>
    </w:p>
    <w:p w14:paraId="67B4AF0E">
      <w:pPr>
        <w:rPr>
          <w:rFonts w:hint="default" w:ascii="Times New Roman" w:hAnsi="Times New Roman" w:cs="Times New Roman"/>
        </w:rPr>
      </w:pPr>
    </w:p>
    <w:p w14:paraId="545D5E74">
      <w:pPr>
        <w:rPr>
          <w:rFonts w:hint="default" w:ascii="Times New Roman" w:hAnsi="Times New Roman" w:cs="Times New Roman"/>
        </w:rPr>
      </w:pPr>
    </w:p>
    <w:p w14:paraId="5CAFED00">
      <w:pPr>
        <w:rPr>
          <w:rFonts w:hint="default" w:ascii="Times New Roman" w:hAnsi="Times New Roman" w:cs="Times New Roman"/>
        </w:rPr>
      </w:pPr>
    </w:p>
    <w:p w14:paraId="16A1EEBA">
      <w:pPr>
        <w:rPr>
          <w:rFonts w:hint="default" w:ascii="Times New Roman" w:hAnsi="Times New Roman" w:cs="Times New Roman"/>
        </w:rPr>
      </w:pPr>
    </w:p>
    <w:p w14:paraId="7EB72907">
      <w:pPr>
        <w:rPr>
          <w:rFonts w:hint="default" w:ascii="Times New Roman" w:hAnsi="Times New Roman" w:cs="Times New Roman"/>
        </w:rPr>
      </w:pPr>
    </w:p>
    <w:p w14:paraId="5814E430">
      <w:pPr>
        <w:pStyle w:val="2"/>
        <w:rPr>
          <w:rFonts w:hint="default" w:ascii="Times New Roman" w:hAnsi="Times New Roman" w:cs="Times New Roman"/>
        </w:rPr>
      </w:pPr>
    </w:p>
    <w:p w14:paraId="70E7E397">
      <w:pPr>
        <w:pStyle w:val="3"/>
        <w:rPr>
          <w:rFonts w:hint="default" w:ascii="Times New Roman" w:hAnsi="Times New Roman" w:cs="Times New Roman"/>
        </w:rPr>
      </w:pPr>
    </w:p>
    <w:p w14:paraId="3899B4D5">
      <w:pPr>
        <w:rPr>
          <w:rFonts w:hint="default" w:ascii="Times New Roman" w:hAnsi="Times New Roman" w:cs="Times New Roman"/>
        </w:rPr>
      </w:pPr>
    </w:p>
    <w:p w14:paraId="3403945F">
      <w:pPr>
        <w:pStyle w:val="2"/>
        <w:rPr>
          <w:rFonts w:hint="default" w:ascii="Times New Roman" w:hAnsi="Times New Roman" w:cs="Times New Roman"/>
        </w:rPr>
      </w:pPr>
    </w:p>
    <w:p w14:paraId="25A37157">
      <w:pPr>
        <w:pStyle w:val="3"/>
        <w:rPr>
          <w:rFonts w:hint="default" w:ascii="Times New Roman" w:hAnsi="Times New Roman" w:cs="Times New Roman"/>
        </w:rPr>
      </w:pPr>
    </w:p>
    <w:p w14:paraId="6219F03F">
      <w:pPr>
        <w:rPr>
          <w:rFonts w:hint="default" w:ascii="Times New Roman" w:hAnsi="Times New Roman" w:cs="Times New Roman"/>
        </w:rPr>
      </w:pPr>
    </w:p>
    <w:p w14:paraId="73212C9E">
      <w:pPr>
        <w:pStyle w:val="2"/>
        <w:rPr>
          <w:rFonts w:hint="default" w:ascii="Times New Roman" w:hAnsi="Times New Roman" w:cs="Times New Roman"/>
        </w:rPr>
      </w:pPr>
    </w:p>
    <w:p w14:paraId="5BE5BB45">
      <w:pPr>
        <w:pStyle w:val="3"/>
        <w:rPr>
          <w:rFonts w:hint="default"/>
        </w:rPr>
      </w:pPr>
    </w:p>
    <w:p w14:paraId="576A052D">
      <w:pPr>
        <w:rPr>
          <w:rFonts w:hint="default" w:ascii="Times New Roman" w:hAnsi="Times New Roman" w:cs="Times New Roman"/>
        </w:rPr>
      </w:pPr>
    </w:p>
    <w:p w14:paraId="611159E8">
      <w:pPr>
        <w:rPr>
          <w:rFonts w:hint="default" w:ascii="Times New Roman" w:hAnsi="Times New Roman" w:cs="Times New Roman"/>
        </w:rPr>
      </w:pPr>
    </w:p>
    <w:p w14:paraId="38E775EB">
      <w:pPr>
        <w:rPr>
          <w:rFonts w:hint="default" w:ascii="Times New Roman" w:hAnsi="Times New Roman" w:cs="Times New Roman"/>
        </w:rPr>
      </w:pPr>
    </w:p>
    <w:p w14:paraId="3B2E5EFD">
      <w:pPr>
        <w:rPr>
          <w:rFonts w:hint="default" w:ascii="Times New Roman" w:hAnsi="Times New Roman" w:cs="Times New Roman"/>
        </w:rPr>
      </w:pPr>
    </w:p>
    <w:p w14:paraId="5010D749">
      <w:pPr>
        <w:tabs>
          <w:tab w:val="left" w:pos="3103"/>
        </w:tabs>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重庆市拓诚职业培训学院</w:t>
      </w:r>
    </w:p>
    <w:p w14:paraId="20DB4A01">
      <w:pPr>
        <w:tabs>
          <w:tab w:val="left" w:pos="3103"/>
        </w:tabs>
        <w:jc w:val="cente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2024年6月</w:t>
      </w:r>
    </w:p>
    <w:p w14:paraId="1FDB9BEE">
      <w:pPr>
        <w:tabs>
          <w:tab w:val="left" w:pos="3103"/>
        </w:tabs>
        <w:jc w:val="center"/>
        <w:rPr>
          <w:rFonts w:hint="default" w:ascii="Times New Roman" w:hAnsi="Times New Roman" w:eastAsia="方正仿宋_GB2312" w:cs="Times New Roman"/>
          <w:sz w:val="32"/>
          <w:szCs w:val="32"/>
        </w:rPr>
      </w:pPr>
    </w:p>
    <w:p w14:paraId="35A2A6CE">
      <w:pPr>
        <w:tabs>
          <w:tab w:val="left" w:pos="3103"/>
        </w:tabs>
        <w:jc w:val="center"/>
        <w:rPr>
          <w:rFonts w:hint="default" w:ascii="Times New Roman" w:hAnsi="Times New Roman" w:eastAsia="方正仿宋_GB2312" w:cs="Times New Roman"/>
          <w:sz w:val="32"/>
          <w:szCs w:val="32"/>
        </w:rPr>
      </w:pPr>
    </w:p>
    <w:p w14:paraId="46C5F191">
      <w:pPr>
        <w:tabs>
          <w:tab w:val="left" w:pos="3103"/>
        </w:tabs>
        <w:jc w:val="center"/>
        <w:rPr>
          <w:rFonts w:hint="default" w:ascii="Times New Roman" w:hAnsi="Times New Roman" w:eastAsia="方正仿宋_GB2312" w:cs="Times New Roman"/>
          <w:sz w:val="32"/>
          <w:szCs w:val="32"/>
        </w:rPr>
      </w:pPr>
    </w:p>
    <w:p w14:paraId="592BB946">
      <w:pPr>
        <w:tabs>
          <w:tab w:val="left" w:pos="3103"/>
        </w:tabs>
        <w:jc w:val="center"/>
        <w:rPr>
          <w:rFonts w:hint="default" w:ascii="Times New Roman" w:hAnsi="Times New Roman" w:eastAsia="方正仿宋_GB2312" w:cs="Times New Roman"/>
          <w:sz w:val="32"/>
          <w:szCs w:val="32"/>
        </w:rPr>
      </w:pPr>
    </w:p>
    <w:p w14:paraId="03A0781D">
      <w:pPr>
        <w:tabs>
          <w:tab w:val="left" w:pos="451"/>
          <w:tab w:val="left" w:pos="3103"/>
        </w:tabs>
        <w:jc w:val="left"/>
        <w:rPr>
          <w:rFonts w:hint="default" w:ascii="Times New Roman" w:hAnsi="Times New Roman" w:eastAsia="方正小标宋_GBK" w:cs="Times New Roman"/>
          <w:sz w:val="44"/>
          <w:szCs w:val="44"/>
        </w:rPr>
      </w:pPr>
    </w:p>
    <w:p w14:paraId="1B58A534">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学院操作流程</w:t>
      </w:r>
    </w:p>
    <w:p w14:paraId="67F45589">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一、接收各医院报名人员信息及报名资料，核实报名资料的准确性，协助完善个人报名资料。</w:t>
      </w:r>
    </w:p>
    <w:p w14:paraId="6B2F6F72">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二、区域负责人建立微信班级群，确保本区域内的医院联系人及报考人员全部入群并实名制。</w:t>
      </w:r>
    </w:p>
    <w:p w14:paraId="7B7AC691">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三、区域负责人联系报名人员，为报名人员注册报名并上传资料，将报考人员账号密码发放给本人，并提醒其进行保存。</w:t>
      </w:r>
    </w:p>
    <w:p w14:paraId="2DB4D80B">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四、区域负责人跟进并统计报名结果，对报名成功的人员名单反馈给本片区医院及市国家职鉴所。</w:t>
      </w:r>
    </w:p>
    <w:p w14:paraId="6FD50A15">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五、对报名成功的人员核实无误后，联系本区域医院联系人收集开票信息，并完成开票。</w:t>
      </w:r>
    </w:p>
    <w:p w14:paraId="73687DA0">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六、区域负责人联系本区域医院联系人收取培训费。</w:t>
      </w:r>
    </w:p>
    <w:p w14:paraId="6F1F35F6">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七、区域负责人为报考学员开通线上题库。</w:t>
      </w:r>
    </w:p>
    <w:p w14:paraId="0FA725A7">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八、区域负责人安排本区域的线下课程，确定授课时间及地点。</w:t>
      </w:r>
    </w:p>
    <w:p w14:paraId="3ADA87DE">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九、区域负责人线下和后台跟进学习，定期向市国家职鉴所及对应的片区医院联系人反馈参考人员学习情况，发放学习报告。</w:t>
      </w:r>
    </w:p>
    <w:p w14:paraId="6F8C0FDB">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十、区域负责人安排考前复训时间。</w:t>
      </w:r>
    </w:p>
    <w:p w14:paraId="3E95B94A">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十一、区域负责人跟进考试服务。</w:t>
      </w:r>
    </w:p>
    <w:p w14:paraId="5BF37701">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十二、处理补考学员：一是单科补考，次月即可报名补考；二是双科补考，按照新学员报名方式重新报名排号。</w:t>
      </w:r>
    </w:p>
    <w:p w14:paraId="09544E5F">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60" w:lineRule="exact"/>
        <w:ind w:left="0" w:leftChars="0" w:right="0" w:rightChars="0" w:firstLine="2640" w:firstLineChars="600"/>
        <w:jc w:val="left"/>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学员操作流程</w:t>
      </w:r>
    </w:p>
    <w:p w14:paraId="1BFF88E1">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一、学员提供本人报名资料。</w:t>
      </w:r>
    </w:p>
    <w:p w14:paraId="4DD7F36B">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二、注册报名时，报考人员需配合提供短信验证码及其他个人信息。</w:t>
      </w:r>
    </w:p>
    <w:p w14:paraId="78341515">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三、上传报名资料后，报考人员要在7天内关注手机短信，关注审核结果。</w:t>
      </w:r>
    </w:p>
    <w:p w14:paraId="06A43784">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四、开通题库后，报考人员认真按要求刷题学习。根据考试大纲及分值设置，1-9章为基础章节，占分为40%；10-12章为专业章节，占分为60%。建议考生主要掌握专业章节知识点，重点关注单选题和判断题。</w:t>
      </w:r>
    </w:p>
    <w:p w14:paraId="020BDC42">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五、报考人员要时刻关注排号进度，排号在3500号左右，将会提前一个月收到重庆鉴定指导中心发来的手机短信提醒缴考试鉴定费，请将收到的信息及时反馈给区域负责人。</w:t>
      </w:r>
    </w:p>
    <w:p w14:paraId="63FA502A">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六、报考人员在缴费时间结束后2日内，将会收到重庆鉴定指导中心发来的手机短信提醒选择考试时间，请及时登录消防职业技能鉴定考试网即https://xfhyjd.119.gov.cn/#/index账号密码进入系统选择考试时间。</w:t>
      </w:r>
    </w:p>
    <w:p w14:paraId="41723DA8">
      <w:pPr>
        <w:keepNext w:val="0"/>
        <w:keepLines w:val="0"/>
        <w:pageBreakBefore w:val="0"/>
        <w:widowControl w:val="0"/>
        <w:tabs>
          <w:tab w:val="left" w:pos="67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建议密码设置规则</w:t>
      </w:r>
      <w:r>
        <w:rPr>
          <w:rFonts w:hint="eastAsia" w:ascii="Times New Roman" w:hAnsi="Times New Roman" w:eastAsia="方正黑体_GBK" w:cs="Times New Roman"/>
          <w:sz w:val="32"/>
          <w:szCs w:val="32"/>
          <w:lang w:eastAsia="zh-CN"/>
        </w:rPr>
        <w:t>：</w:t>
      </w:r>
      <w:r>
        <w:rPr>
          <w:rFonts w:hint="default" w:ascii="Times New Roman" w:hAnsi="Times New Roman" w:eastAsia="方正仿宋_GBK" w:cs="Times New Roman"/>
          <w:sz w:val="32"/>
          <w:szCs w:val="32"/>
        </w:rPr>
        <w:t>姓名第一个字的拼音首字母</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大写</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+姓名拼音的首字母</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小写</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+@+身份证后6位</w:t>
      </w:r>
    </w:p>
    <w:p w14:paraId="38558219">
      <w:pPr>
        <w:keepNext w:val="0"/>
        <w:keepLines w:val="0"/>
        <w:pageBreakBefore w:val="0"/>
        <w:widowControl w:val="0"/>
        <w:tabs>
          <w:tab w:val="left" w:pos="67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举例</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张晓明Zzxm@123456</w:t>
      </w:r>
    </w:p>
    <w:p w14:paraId="71A68C49">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七、报考人员在考试前15个工作日进入系统打印准考证，请一定确认考试时间以准考证为准。</w:t>
      </w:r>
    </w:p>
    <w:p w14:paraId="23324695">
      <w:pPr>
        <w:keepNext w:val="0"/>
        <w:keepLines w:val="0"/>
        <w:pageBreakBefore w:val="0"/>
        <w:widowControl w:val="0"/>
        <w:tabs>
          <w:tab w:val="left" w:pos="451"/>
          <w:tab w:val="left" w:pos="3103"/>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八、报考人员请按照准考证时间按时参加考试，请带上本人身份证原件及准考证。不能弃考、缺考，否则后果自负。</w:t>
      </w:r>
    </w:p>
    <w:p w14:paraId="5582AA21">
      <w:pPr>
        <w:keepNext w:val="0"/>
        <w:keepLines w:val="0"/>
        <w:pageBreakBefore w:val="0"/>
        <w:widowControl w:val="0"/>
        <w:kinsoku/>
        <w:wordWrap/>
        <w:overflowPunct/>
        <w:topLinePunct w:val="0"/>
        <w:autoSpaceDE w:val="0"/>
        <w:autoSpaceDN w:val="0"/>
        <w:bidi w:val="0"/>
        <w:adjustRightInd/>
        <w:snapToGrid/>
        <w:spacing w:before="0" w:after="0" w:line="520" w:lineRule="exact"/>
        <w:ind w:left="0" w:leftChars="0" w:right="0" w:rightChars="0"/>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附件5</w:t>
      </w:r>
    </w:p>
    <w:p w14:paraId="5D8CC857">
      <w:pPr>
        <w:keepNext w:val="0"/>
        <w:keepLines w:val="0"/>
        <w:pageBreakBefore w:val="0"/>
        <w:widowControl w:val="0"/>
        <w:kinsoku/>
        <w:wordWrap/>
        <w:overflowPunct/>
        <w:topLinePunct w:val="0"/>
        <w:autoSpaceDE w:val="0"/>
        <w:autoSpaceDN w:val="0"/>
        <w:bidi w:val="0"/>
        <w:adjustRightInd/>
        <w:snapToGrid/>
        <w:spacing w:before="0" w:after="0" w:line="520" w:lineRule="exact"/>
        <w:ind w:left="0" w:leftChars="0" w:right="0" w:rightChars="0" w:firstLine="3080" w:firstLineChars="700"/>
        <w:textAlignment w:val="auto"/>
        <w:outlineLvl w:val="9"/>
        <w:rPr>
          <w:rFonts w:hint="default" w:ascii="Times New Roman" w:hAnsi="Times New Roman" w:cs="Times New Roman"/>
        </w:rPr>
      </w:pPr>
      <w:r>
        <w:rPr>
          <w:rFonts w:hint="default" w:ascii="Times New Roman" w:hAnsi="Times New Roman" w:eastAsia="方正小标宋_GBK" w:cs="Times New Roman"/>
          <w:sz w:val="44"/>
          <w:szCs w:val="44"/>
        </w:rPr>
        <w:t>联系方式</w:t>
      </w:r>
    </w:p>
    <w:p w14:paraId="327B1EB6">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一、总联系人</w:t>
      </w:r>
    </w:p>
    <w:p w14:paraId="3EC209F7">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程必忠   联系电话：13368263300</w:t>
      </w:r>
    </w:p>
    <w:p w14:paraId="1649DE2E">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二、片区联系人</w:t>
      </w:r>
    </w:p>
    <w:p w14:paraId="24DD2381">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1.主城片区</w:t>
      </w:r>
    </w:p>
    <w:p w14:paraId="6CF6083D">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报考咨询联系人：陈方秀</w:t>
      </w:r>
    </w:p>
    <w:p w14:paraId="57BE50B5">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联系电话：18108396002</w:t>
      </w:r>
    </w:p>
    <w:p w14:paraId="10873ABC">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所含区域：主城九区、合川、璧山、长寿、垫江、涪陵、南川、綦江</w:t>
      </w:r>
    </w:p>
    <w:p w14:paraId="4FA3BBF3">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2.永川片区</w:t>
      </w:r>
    </w:p>
    <w:p w14:paraId="6A06653F">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报考咨询联系人：肖怡</w:t>
      </w:r>
    </w:p>
    <w:p w14:paraId="15A6188E">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联系电话：19112792079</w:t>
      </w:r>
    </w:p>
    <w:p w14:paraId="0F212E8A">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cs="Times New Roman"/>
        </w:rPr>
      </w:pPr>
      <w:r>
        <w:rPr>
          <w:rFonts w:hint="default" w:ascii="Times New Roman" w:hAnsi="Times New Roman" w:eastAsia="方正仿宋_GBK" w:cs="Times New Roman"/>
          <w:sz w:val="32"/>
          <w:szCs w:val="32"/>
        </w:rPr>
        <w:t>所含区域：永川、荣昌、大足、潼南、铜梁、江津</w:t>
      </w:r>
    </w:p>
    <w:p w14:paraId="30F3AA5C">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3.万州片区</w:t>
      </w:r>
    </w:p>
    <w:p w14:paraId="13450EAB">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报考咨询联系人：肖大理</w:t>
      </w:r>
    </w:p>
    <w:p w14:paraId="0ED876A3">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联系电话：17830530385</w:t>
      </w:r>
    </w:p>
    <w:p w14:paraId="14C19F7C">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cs="Times New Roman"/>
        </w:rPr>
      </w:pPr>
      <w:r>
        <w:rPr>
          <w:rFonts w:hint="default" w:ascii="Times New Roman" w:hAnsi="Times New Roman" w:eastAsia="方正仿宋_GBK" w:cs="Times New Roman"/>
          <w:sz w:val="32"/>
          <w:szCs w:val="32"/>
        </w:rPr>
        <w:t>所含区域：万州、梁平、忠县、开州、城口、巫溪、巫山、奉节、云阳</w:t>
      </w:r>
    </w:p>
    <w:p w14:paraId="0D2BF168">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4.黔江片区</w:t>
      </w:r>
    </w:p>
    <w:p w14:paraId="6BCC8C94">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报考咨询联系人：王小鑫</w:t>
      </w:r>
    </w:p>
    <w:p w14:paraId="4005F301">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联系电话：13678461750</w:t>
      </w:r>
    </w:p>
    <w:p w14:paraId="745DADA1">
      <w:pPr>
        <w:keepNext w:val="0"/>
        <w:keepLines w:val="0"/>
        <w:pageBreakBefore w:val="0"/>
        <w:widowControl w:val="0"/>
        <w:tabs>
          <w:tab w:val="left" w:pos="1399"/>
        </w:tabs>
        <w:kinsoku/>
        <w:wordWrap/>
        <w:overflowPunct/>
        <w:topLinePunct w:val="0"/>
        <w:autoSpaceDE w:val="0"/>
        <w:autoSpaceDN w:val="0"/>
        <w:bidi w:val="0"/>
        <w:adjustRightInd/>
        <w:snapToGrid/>
        <w:spacing w:before="0" w:after="0" w:line="52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所含区域：黔江、武隆、丰都、彭水、石柱、酉阳、秀山</w:t>
      </w:r>
    </w:p>
    <w:p w14:paraId="5101C946">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page"/>
      </w:r>
    </w:p>
    <w:p w14:paraId="42A0EDDD">
      <w:pPr>
        <w:jc w:val="lef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附件6</w:t>
      </w:r>
    </w:p>
    <w:p w14:paraId="6E18C656">
      <w:pPr>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证书样式</w:t>
      </w:r>
    </w:p>
    <w:p w14:paraId="62EA723B">
      <w:pPr>
        <w:jc w:val="center"/>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drawing>
          <wp:inline distT="0" distB="0" distL="114300" distR="114300">
            <wp:extent cx="4400550" cy="3161665"/>
            <wp:effectExtent l="0" t="0" r="3810" b="8255"/>
            <wp:docPr id="7" name="图片 7" descr="295bae3d47a0bfb01416845c0586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95bae3d47a0bfb01416845c0586119"/>
                    <pic:cNvPicPr>
                      <a:picLocks noChangeAspect="1"/>
                    </pic:cNvPicPr>
                  </pic:nvPicPr>
                  <pic:blipFill>
                    <a:blip r:embed="rId8"/>
                    <a:stretch>
                      <a:fillRect/>
                    </a:stretch>
                  </pic:blipFill>
                  <pic:spPr>
                    <a:xfrm>
                      <a:off x="0" y="0"/>
                      <a:ext cx="4400550" cy="3161665"/>
                    </a:xfrm>
                    <a:prstGeom prst="rect">
                      <a:avLst/>
                    </a:prstGeom>
                  </pic:spPr>
                </pic:pic>
              </a:graphicData>
            </a:graphic>
          </wp:inline>
        </w:drawing>
      </w:r>
    </w:p>
    <w:p w14:paraId="6AE0E013">
      <w:pPr>
        <w:jc w:val="center"/>
        <w:rPr>
          <w:rFonts w:hint="default" w:ascii="Times New Roman" w:hAnsi="Times New Roman" w:eastAsia="方正黑体_GBK" w:cs="Times New Roman"/>
          <w:sz w:val="32"/>
          <w:szCs w:val="32"/>
        </w:rPr>
      </w:pPr>
    </w:p>
    <w:p w14:paraId="6E678751">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408170" cy="3121660"/>
            <wp:effectExtent l="0" t="0" r="11430" b="2540"/>
            <wp:docPr id="8" name="图片 8" descr="1047e0b5aa657affdc5eb4f35d520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047e0b5aa657affdc5eb4f35d520f6"/>
                    <pic:cNvPicPr>
                      <a:picLocks noChangeAspect="1"/>
                    </pic:cNvPicPr>
                  </pic:nvPicPr>
                  <pic:blipFill>
                    <a:blip r:embed="rId9"/>
                    <a:stretch>
                      <a:fillRect/>
                    </a:stretch>
                  </pic:blipFill>
                  <pic:spPr>
                    <a:xfrm>
                      <a:off x="0" y="0"/>
                      <a:ext cx="4408170" cy="3121660"/>
                    </a:xfrm>
                    <a:prstGeom prst="rect">
                      <a:avLst/>
                    </a:prstGeom>
                  </pic:spPr>
                </pic:pic>
              </a:graphicData>
            </a:graphic>
          </wp:inline>
        </w:drawing>
      </w:r>
    </w:p>
    <w:p w14:paraId="6206BDD0">
      <w:pPr>
        <w:pStyle w:val="21"/>
        <w:keepNext w:val="0"/>
        <w:keepLines w:val="0"/>
        <w:pageBreakBefore w:val="0"/>
        <w:widowControl/>
        <w:kinsoku/>
        <w:wordWrap/>
        <w:overflowPunct/>
        <w:topLinePunct w:val="0"/>
        <w:bidi w:val="0"/>
        <w:adjustRightInd/>
        <w:snapToGrid/>
        <w:spacing w:line="560" w:lineRule="exact"/>
        <w:ind w:left="0" w:leftChars="0" w:right="0" w:rightChars="0"/>
        <w:jc w:val="both"/>
        <w:textAlignment w:val="auto"/>
        <w:rPr>
          <w:rFonts w:ascii="Times New Roman" w:hAnsi="Times New Roman" w:eastAsia="方正仿宋_GBK" w:cs="Times New Roman"/>
          <w:color w:val="auto"/>
          <w:kern w:val="2"/>
          <w:sz w:val="32"/>
          <w:szCs w:val="32"/>
        </w:rPr>
      </w:pPr>
    </w:p>
    <w:p w14:paraId="0EF25E65">
      <w:pPr>
        <w:pStyle w:val="21"/>
        <w:keepNext w:val="0"/>
        <w:keepLines w:val="0"/>
        <w:pageBreakBefore w:val="0"/>
        <w:widowControl/>
        <w:kinsoku/>
        <w:wordWrap/>
        <w:overflowPunct/>
        <w:topLinePunct w:val="0"/>
        <w:bidi w:val="0"/>
        <w:adjustRightInd/>
        <w:snapToGrid/>
        <w:spacing w:line="560" w:lineRule="exact"/>
        <w:ind w:left="0" w:leftChars="0" w:right="0" w:rightChars="0"/>
        <w:jc w:val="both"/>
        <w:textAlignment w:val="auto"/>
        <w:rPr>
          <w:rFonts w:ascii="Times New Roman" w:hAnsi="Times New Roman" w:eastAsia="方正仿宋_GBK" w:cs="Times New Roman"/>
          <w:color w:val="auto"/>
          <w:kern w:val="2"/>
          <w:sz w:val="32"/>
          <w:szCs w:val="32"/>
        </w:rPr>
      </w:pPr>
    </w:p>
    <w:p w14:paraId="5A850C66">
      <w:pPr>
        <w:pStyle w:val="21"/>
        <w:keepNext w:val="0"/>
        <w:keepLines w:val="0"/>
        <w:pageBreakBefore w:val="0"/>
        <w:widowControl/>
        <w:kinsoku/>
        <w:wordWrap/>
        <w:overflowPunct/>
        <w:topLinePunct w:val="0"/>
        <w:bidi w:val="0"/>
        <w:adjustRightInd/>
        <w:snapToGrid/>
        <w:spacing w:line="560" w:lineRule="exact"/>
        <w:ind w:left="0" w:leftChars="0" w:right="0" w:rightChars="0"/>
        <w:jc w:val="both"/>
        <w:textAlignment w:val="auto"/>
        <w:rPr>
          <w:rFonts w:ascii="Times New Roman" w:hAnsi="Times New Roman" w:eastAsia="方正仿宋_GBK" w:cs="Times New Roman"/>
          <w:color w:val="auto"/>
          <w:kern w:val="2"/>
          <w:sz w:val="32"/>
          <w:szCs w:val="32"/>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95250</wp:posOffset>
            </wp:positionH>
            <wp:positionV relativeFrom="paragraph">
              <wp:posOffset>20320</wp:posOffset>
            </wp:positionV>
            <wp:extent cx="4557395" cy="3248025"/>
            <wp:effectExtent l="0" t="0" r="14605" b="13335"/>
            <wp:wrapTopAndBottom/>
            <wp:docPr id="9" name="图片 9" descr="9eb2e18bf222ace3eed229d72a118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eb2e18bf222ace3eed229d72a1183c"/>
                    <pic:cNvPicPr>
                      <a:picLocks noChangeAspect="1"/>
                    </pic:cNvPicPr>
                  </pic:nvPicPr>
                  <pic:blipFill>
                    <a:blip r:embed="rId10"/>
                    <a:stretch>
                      <a:fillRect/>
                    </a:stretch>
                  </pic:blipFill>
                  <pic:spPr>
                    <a:xfrm>
                      <a:off x="0" y="0"/>
                      <a:ext cx="4557395" cy="3248025"/>
                    </a:xfrm>
                    <a:prstGeom prst="rect">
                      <a:avLst/>
                    </a:prstGeom>
                  </pic:spPr>
                </pic:pic>
              </a:graphicData>
            </a:graphic>
          </wp:anchor>
        </w:drawing>
      </w:r>
    </w:p>
    <w:p w14:paraId="5247029B">
      <w:pPr>
        <w:pStyle w:val="21"/>
        <w:keepNext w:val="0"/>
        <w:keepLines w:val="0"/>
        <w:pageBreakBefore w:val="0"/>
        <w:widowControl/>
        <w:kinsoku/>
        <w:wordWrap/>
        <w:overflowPunct/>
        <w:topLinePunct w:val="0"/>
        <w:bidi w:val="0"/>
        <w:adjustRightInd/>
        <w:snapToGrid/>
        <w:spacing w:line="560" w:lineRule="exact"/>
        <w:ind w:left="0" w:leftChars="0" w:right="0" w:rightChars="0"/>
        <w:jc w:val="both"/>
        <w:textAlignment w:val="auto"/>
        <w:rPr>
          <w:rFonts w:ascii="Times New Roman" w:hAnsi="Times New Roman" w:eastAsia="方正仿宋_GBK" w:cs="Times New Roman"/>
          <w:color w:val="auto"/>
          <w:kern w:val="2"/>
          <w:sz w:val="32"/>
          <w:szCs w:val="32"/>
        </w:rPr>
      </w:pPr>
    </w:p>
    <w:p w14:paraId="6E1CABC2">
      <w:pPr>
        <w:pStyle w:val="21"/>
        <w:keepNext w:val="0"/>
        <w:keepLines w:val="0"/>
        <w:pageBreakBefore w:val="0"/>
        <w:widowControl/>
        <w:kinsoku/>
        <w:wordWrap/>
        <w:overflowPunct/>
        <w:topLinePunct w:val="0"/>
        <w:bidi w:val="0"/>
        <w:adjustRightInd/>
        <w:snapToGrid/>
        <w:spacing w:line="560" w:lineRule="exact"/>
        <w:ind w:left="0" w:leftChars="0" w:right="0" w:rightChars="0"/>
        <w:jc w:val="both"/>
        <w:textAlignment w:val="auto"/>
        <w:rPr>
          <w:rFonts w:ascii="Times New Roman" w:hAnsi="Times New Roman" w:eastAsia="方正仿宋_GBK" w:cs="Times New Roman"/>
          <w:color w:val="auto"/>
          <w:kern w:val="2"/>
          <w:sz w:val="32"/>
          <w:szCs w:val="32"/>
        </w:rPr>
      </w:pPr>
    </w:p>
    <w:p w14:paraId="3AA80EB7">
      <w:pPr>
        <w:keepNext w:val="0"/>
        <w:keepLines w:val="0"/>
        <w:pageBreakBefore w:val="0"/>
        <w:kinsoku/>
        <w:wordWrap/>
        <w:overflowPunct/>
        <w:topLinePunct w:val="0"/>
        <w:bidi w:val="0"/>
        <w:adjustRightInd/>
        <w:snapToGrid/>
        <w:spacing w:before="0" w:after="0" w:line="560" w:lineRule="exact"/>
        <w:ind w:left="0" w:leftChars="0" w:right="0" w:rightChars="0"/>
        <w:textAlignment w:val="auto"/>
        <w:rPr>
          <w:sz w:val="32"/>
          <w:szCs w:val="32"/>
        </w:rPr>
      </w:pPr>
    </w:p>
    <w:p w14:paraId="708B686C">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rightChars="0" w:firstLine="0" w:firstLineChars="0"/>
        <w:textAlignment w:val="auto"/>
        <w:outlineLvl w:val="9"/>
        <w:rPr>
          <w:rFonts w:hint="eastAsia" w:ascii="方正黑体_GBK" w:hAnsi="方正黑体_GBK" w:eastAsia="方正黑体_GBK" w:cs="方正黑体_GBK"/>
          <w:sz w:val="32"/>
          <w:szCs w:val="32"/>
          <w:lang w:val="en-US" w:eastAsia="zh-CN"/>
        </w:rPr>
      </w:pPr>
    </w:p>
    <w:p w14:paraId="5DB252B7">
      <w:pPr>
        <w:pStyle w:val="21"/>
        <w:keepNext w:val="0"/>
        <w:keepLines w:val="0"/>
        <w:pageBreakBefore w:val="0"/>
        <w:widowControl/>
        <w:kinsoku/>
        <w:wordWrap/>
        <w:overflowPunct/>
        <w:topLinePunct w:val="0"/>
        <w:bidi w:val="0"/>
        <w:adjustRightInd/>
        <w:snapToGrid/>
        <w:spacing w:line="560" w:lineRule="exact"/>
        <w:ind w:left="0" w:leftChars="0" w:right="0" w:rightChars="0"/>
        <w:jc w:val="both"/>
        <w:textAlignment w:val="auto"/>
        <w:rPr>
          <w:rFonts w:ascii="Times New Roman" w:hAnsi="Times New Roman" w:eastAsia="方正仿宋_GBK" w:cs="Times New Roman"/>
          <w:color w:val="auto"/>
          <w:kern w:val="2"/>
          <w:sz w:val="32"/>
          <w:szCs w:val="32"/>
        </w:rPr>
      </w:pPr>
    </w:p>
    <w:p w14:paraId="5E205B41">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rightChars="0" w:firstLine="0" w:firstLineChars="0"/>
        <w:textAlignment w:val="auto"/>
        <w:outlineLvl w:val="9"/>
        <w:rPr>
          <w:rFonts w:hint="eastAsia" w:ascii="方正黑体_GBK" w:hAnsi="方正黑体_GBK" w:eastAsia="方正黑体_GBK" w:cs="方正黑体_GBK"/>
          <w:sz w:val="32"/>
          <w:szCs w:val="32"/>
          <w:lang w:val="en-US" w:eastAsia="zh-CN"/>
        </w:rPr>
      </w:pPr>
    </w:p>
    <w:p w14:paraId="78C32205">
      <w:pPr>
        <w:pStyle w:val="21"/>
        <w:keepNext w:val="0"/>
        <w:keepLines w:val="0"/>
        <w:pageBreakBefore w:val="0"/>
        <w:widowControl/>
        <w:kinsoku/>
        <w:wordWrap/>
        <w:overflowPunct/>
        <w:topLinePunct w:val="0"/>
        <w:bidi w:val="0"/>
        <w:adjustRightInd/>
        <w:spacing w:line="560" w:lineRule="exact"/>
        <w:ind w:left="0" w:leftChars="0" w:right="0" w:rightChars="0"/>
        <w:jc w:val="both"/>
        <w:textAlignment w:val="auto"/>
        <w:rPr>
          <w:rFonts w:ascii="Times New Roman" w:hAnsi="Times New Roman" w:eastAsia="方正仿宋_GBK" w:cs="Times New Roman"/>
          <w:color w:val="auto"/>
          <w:kern w:val="2"/>
          <w:sz w:val="32"/>
          <w:szCs w:val="32"/>
        </w:rPr>
      </w:pPr>
    </w:p>
    <w:p w14:paraId="05125CE6">
      <w:pPr>
        <w:keepNext w:val="0"/>
        <w:keepLines w:val="0"/>
        <w:pageBreakBefore w:val="0"/>
        <w:kinsoku/>
        <w:wordWrap/>
        <w:overflowPunct/>
        <w:topLinePunct w:val="0"/>
        <w:bidi w:val="0"/>
        <w:adjustRightInd/>
        <w:spacing w:before="0" w:after="0" w:line="560" w:lineRule="exact"/>
        <w:ind w:left="0" w:leftChars="0" w:right="0" w:rightChars="0"/>
        <w:textAlignment w:val="auto"/>
      </w:pPr>
      <w:bookmarkStart w:id="0" w:name="_GoBack"/>
      <w:bookmarkEnd w:id="0"/>
    </w:p>
    <w:p w14:paraId="7462A0A3">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rightChars="0" w:firstLine="0" w:firstLineChars="0"/>
        <w:textAlignment w:val="auto"/>
        <w:outlineLvl w:val="9"/>
        <w:rPr>
          <w:rFonts w:hint="eastAsia" w:ascii="方正黑体_GBK" w:hAnsi="方正黑体_GBK" w:eastAsia="方正黑体_GBK" w:cs="方正黑体_GBK"/>
          <w:sz w:val="32"/>
          <w:szCs w:val="32"/>
          <w:lang w:val="en-US" w:eastAsia="zh-CN"/>
        </w:rPr>
      </w:pPr>
    </w:p>
    <w:p w14:paraId="1E15419C">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rightChars="0" w:firstLine="0" w:firstLineChars="0"/>
        <w:textAlignment w:val="auto"/>
        <w:outlineLvl w:val="9"/>
        <w:rPr>
          <w:rFonts w:hint="eastAsia" w:ascii="方正黑体_GBK" w:hAnsi="方正黑体_GBK" w:eastAsia="方正黑体_GBK" w:cs="方正黑体_GBK"/>
          <w:sz w:val="32"/>
          <w:szCs w:val="32"/>
          <w:lang w:val="en-US" w:eastAsia="zh-CN"/>
        </w:rPr>
      </w:pPr>
    </w:p>
    <w:sectPr>
      <w:pgSz w:w="11910" w:h="16840"/>
      <w:pgMar w:top="2098" w:right="1474" w:bottom="1984" w:left="1587" w:header="0" w:footer="123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embedRegular r:id="rId1" w:fontKey="{3AE7DB03-CD0D-41D1-B6A0-556DA90F0941}"/>
  </w:font>
  <w:font w:name="方正仿宋_GBK">
    <w:panose1 w:val="03000509000000000000"/>
    <w:charset w:val="86"/>
    <w:family w:val="script"/>
    <w:pitch w:val="default"/>
    <w:sig w:usb0="00000001" w:usb1="080E0000" w:usb2="00000000" w:usb3="00000000" w:csb0="00040000" w:csb1="00000000"/>
    <w:embedRegular r:id="rId2" w:fontKey="{63FBB97B-819D-447C-B74F-416A93D8C7B1}"/>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3" w:fontKey="{78048EC8-67AF-4A93-81B8-5E8C05B8D74E}"/>
  </w:font>
  <w:font w:name="Helvetica">
    <w:altName w:val="Arial"/>
    <w:panose1 w:val="020B0604020202020204"/>
    <w:charset w:val="00"/>
    <w:family w:val="swiss"/>
    <w:pitch w:val="default"/>
    <w:sig w:usb0="00000000" w:usb1="00000000" w:usb2="00000009" w:usb3="00000000" w:csb0="000001FF" w:csb1="00000000"/>
  </w:font>
  <w:font w:name="方正行楷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4" w:fontKey="{D80B9CA1-7B4E-4BA3-8177-E2CC5170E60E}"/>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5" w:fontKey="{E411305E-6936-4E6A-90C1-9E609CA837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EB301">
    <w:pPr>
      <w:spacing w:line="167" w:lineRule="auto"/>
      <w:ind w:left="4129"/>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001D80">
                          <w:pPr>
                            <w:tabs>
                              <w:tab w:val="center" w:pos="4153"/>
                              <w:tab w:val="right" w:pos="8306"/>
                            </w:tabs>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5</w:t>
                          </w:r>
                          <w:r>
                            <w:rPr>
                              <w:rFonts w:hint="eastAsia"/>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73001D80">
                    <w:pPr>
                      <w:tabs>
                        <w:tab w:val="center" w:pos="4153"/>
                        <w:tab w:val="right" w:pos="8306"/>
                      </w:tabs>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5</w:t>
                    </w:r>
                    <w:r>
                      <w:rPr>
                        <w:rFonts w:hint="eastAsia"/>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61BC8">
    <w:pPr>
      <w:spacing w:before="1" w:line="173" w:lineRule="auto"/>
      <w:ind w:left="4357"/>
      <w:rPr>
        <w:rFonts w:ascii="Calibri" w:hAnsi="Calibri" w:eastAsia="Calibri" w:cs="Calibri"/>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4CEAC29">
                          <w:pPr>
                            <w:tabs>
                              <w:tab w:val="center" w:pos="4153"/>
                              <w:tab w:val="right" w:pos="8306"/>
                            </w:tabs>
                            <w:rPr>
                              <w:sz w:val="24"/>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14CEAC29">
                    <w:pPr>
                      <w:tabs>
                        <w:tab w:val="center" w:pos="4153"/>
                        <w:tab w:val="right" w:pos="8306"/>
                      </w:tabs>
                      <w:rPr>
                        <w:sz w:val="24"/>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iMjJkOTgyNDFmZTAwNjg2ZmM3MTYzZmY1NGQ5OWYifQ=="/>
  </w:docVars>
  <w:rsids>
    <w:rsidRoot w:val="00000000"/>
    <w:rsid w:val="054722D6"/>
    <w:rsid w:val="08B407A3"/>
    <w:rsid w:val="08B978F9"/>
    <w:rsid w:val="09AC5FFB"/>
    <w:rsid w:val="0C544D8D"/>
    <w:rsid w:val="0D177111"/>
    <w:rsid w:val="0FCF233E"/>
    <w:rsid w:val="14352E99"/>
    <w:rsid w:val="15E7575F"/>
    <w:rsid w:val="1B3E3825"/>
    <w:rsid w:val="1BB40731"/>
    <w:rsid w:val="20507C60"/>
    <w:rsid w:val="22815A6F"/>
    <w:rsid w:val="24B144D6"/>
    <w:rsid w:val="256C11C2"/>
    <w:rsid w:val="260150F2"/>
    <w:rsid w:val="289008C6"/>
    <w:rsid w:val="2D3D4B5C"/>
    <w:rsid w:val="2FDD45E5"/>
    <w:rsid w:val="30DF377F"/>
    <w:rsid w:val="32247944"/>
    <w:rsid w:val="35623C5D"/>
    <w:rsid w:val="3A964E0F"/>
    <w:rsid w:val="3FA50424"/>
    <w:rsid w:val="416A1318"/>
    <w:rsid w:val="418E2285"/>
    <w:rsid w:val="43012699"/>
    <w:rsid w:val="45D62C3F"/>
    <w:rsid w:val="488D446B"/>
    <w:rsid w:val="48CD1C65"/>
    <w:rsid w:val="495F61A0"/>
    <w:rsid w:val="49E632EC"/>
    <w:rsid w:val="4A0F32DB"/>
    <w:rsid w:val="4C0F3561"/>
    <w:rsid w:val="50C41F69"/>
    <w:rsid w:val="50DC570C"/>
    <w:rsid w:val="5294142D"/>
    <w:rsid w:val="538C7E06"/>
    <w:rsid w:val="552E7414"/>
    <w:rsid w:val="56213C21"/>
    <w:rsid w:val="574007C5"/>
    <w:rsid w:val="57B36E5F"/>
    <w:rsid w:val="57F824D3"/>
    <w:rsid w:val="5C64658D"/>
    <w:rsid w:val="5DEB28AA"/>
    <w:rsid w:val="5ED53B15"/>
    <w:rsid w:val="633A2FC0"/>
    <w:rsid w:val="669F7437"/>
    <w:rsid w:val="66F0401B"/>
    <w:rsid w:val="67D0568D"/>
    <w:rsid w:val="67E64353"/>
    <w:rsid w:val="6AC370D5"/>
    <w:rsid w:val="6BA26BA0"/>
    <w:rsid w:val="6EC91D30"/>
    <w:rsid w:val="6F874DD3"/>
    <w:rsid w:val="71AD17CA"/>
    <w:rsid w:val="722C0A64"/>
    <w:rsid w:val="722F6E54"/>
    <w:rsid w:val="746901BB"/>
    <w:rsid w:val="75747EB5"/>
    <w:rsid w:val="75C1777B"/>
    <w:rsid w:val="77795BCC"/>
    <w:rsid w:val="78E5420E"/>
    <w:rsid w:val="7BA2482F"/>
    <w:rsid w:val="7BBA2E18"/>
    <w:rsid w:val="7E240332"/>
    <w:rsid w:val="7EBD3B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方正仿宋_GBK" w:hAnsi="方正仿宋_GBK" w:eastAsia="方正仿宋_GBK" w:cs="方正仿宋_GBK"/>
      <w:sz w:val="22"/>
      <w:szCs w:val="22"/>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3">
    <w:name w:val="Default Paragraph Font"/>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style>
  <w:style w:type="paragraph" w:styleId="5">
    <w:name w:val="Body Text"/>
    <w:basedOn w:val="1"/>
    <w:next w:val="1"/>
    <w:qFormat/>
    <w:uiPriority w:val="1"/>
    <w:rPr>
      <w:rFonts w:ascii="方正仿宋_GBK" w:hAnsi="方正仿宋_GBK" w:eastAsia="方正仿宋_GBK" w:cs="方正仿宋_GBK"/>
      <w:sz w:val="32"/>
      <w:szCs w:val="32"/>
      <w:lang w:val="en-US" w:eastAsia="zh-CN" w:bidi="ar-SA"/>
    </w:rPr>
  </w:style>
  <w:style w:type="paragraph" w:styleId="6">
    <w:name w:val="Date"/>
    <w:basedOn w:val="1"/>
    <w:next w:val="1"/>
    <w:qFormat/>
    <w:uiPriority w:val="0"/>
    <w:rPr>
      <w:rFonts w:eastAsia="仿宋_GB2312"/>
      <w:sz w:val="32"/>
      <w:szCs w:val="20"/>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basedOn w:val="1"/>
    <w:qFormat/>
    <w:uiPriority w:val="1"/>
    <w:pPr>
      <w:ind w:left="507"/>
    </w:pPr>
    <w:rPr>
      <w:rFonts w:ascii="方正小标宋_GBK" w:hAnsi="方正小标宋_GBK" w:eastAsia="方正小标宋_GBK" w:cs="方正小标宋_GBK"/>
      <w:sz w:val="44"/>
      <w:szCs w:val="44"/>
      <w:lang w:val="en-US" w:eastAsia="zh-CN" w:bidi="ar-SA"/>
    </w:rPr>
  </w:style>
  <w:style w:type="paragraph" w:styleId="10">
    <w:name w:val="Body Text First Indent"/>
    <w:basedOn w:val="5"/>
    <w:qFormat/>
    <w:uiPriority w:val="0"/>
    <w:pPr>
      <w:spacing w:line="360" w:lineRule="auto"/>
      <w:ind w:firstLine="420"/>
    </w:pPr>
    <w:rPr>
      <w:rFonts w:ascii="宋体" w:hAnsi="宋体"/>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basedOn w:val="13"/>
    <w:qFormat/>
    <w:uiPriority w:val="0"/>
  </w:style>
  <w:style w:type="table" w:customStyle="1" w:styleId="16">
    <w:name w:val="Table Normal"/>
    <w:unhideWhenUsed/>
    <w:qFormat/>
    <w:uiPriority w:val="2"/>
    <w:tblPr>
      <w:tblCellMar>
        <w:top w:w="0" w:type="dxa"/>
        <w:left w:w="0" w:type="dxa"/>
        <w:bottom w:w="0" w:type="dxa"/>
        <w:right w:w="0" w:type="dxa"/>
      </w:tblCellMar>
    </w:tblPr>
  </w:style>
  <w:style w:type="paragraph" w:customStyle="1" w:styleId="17">
    <w:name w:val="List Paragraph"/>
    <w:basedOn w:val="1"/>
    <w:qFormat/>
    <w:uiPriority w:val="1"/>
    <w:pPr>
      <w:spacing w:before="84"/>
      <w:ind w:left="2159" w:hanging="477"/>
    </w:pPr>
    <w:rPr>
      <w:rFonts w:ascii="方正仿宋_GBK" w:hAnsi="方正仿宋_GBK" w:eastAsia="方正仿宋_GBK" w:cs="方正仿宋_GBK"/>
      <w:lang w:val="en-US" w:eastAsia="zh-CN" w:bidi="ar-SA"/>
    </w:rPr>
  </w:style>
  <w:style w:type="paragraph" w:customStyle="1" w:styleId="18">
    <w:name w:val="Table Paragraph"/>
    <w:basedOn w:val="1"/>
    <w:qFormat/>
    <w:uiPriority w:val="1"/>
    <w:rPr>
      <w:lang w:val="en-US" w:eastAsia="zh-CN" w:bidi="ar-SA"/>
    </w:rPr>
  </w:style>
  <w:style w:type="character" w:customStyle="1" w:styleId="19">
    <w:name w:val="font41"/>
    <w:basedOn w:val="13"/>
    <w:qFormat/>
    <w:uiPriority w:val="0"/>
    <w:rPr>
      <w:rFonts w:hint="eastAsia" w:ascii="方正仿宋_GBK" w:hAnsi="方正仿宋_GBK" w:eastAsia="方正仿宋_GBK" w:cs="方正仿宋_GBK"/>
      <w:color w:val="000000"/>
      <w:sz w:val="24"/>
      <w:szCs w:val="24"/>
      <w:u w:val="none"/>
    </w:rPr>
  </w:style>
  <w:style w:type="character" w:customStyle="1" w:styleId="20">
    <w:name w:val="font51"/>
    <w:basedOn w:val="13"/>
    <w:qFormat/>
    <w:uiPriority w:val="0"/>
    <w:rPr>
      <w:rFonts w:hint="default" w:ascii="Times New Roman" w:hAnsi="Times New Roman" w:cs="Times New Roman"/>
      <w:color w:val="000000"/>
      <w:sz w:val="24"/>
      <w:szCs w:val="24"/>
      <w:u w:val="none"/>
    </w:rPr>
  </w:style>
  <w:style w:type="paragraph" w:customStyle="1" w:styleId="21">
    <w:name w:val="默认"/>
    <w:qFormat/>
    <w:uiPriority w:val="0"/>
    <w:rPr>
      <w:rFonts w:ascii="Helvetica" w:hAnsi="Helvetica" w:eastAsia="Helvetica" w:cs="Helvetica"/>
      <w:color w:val="000000"/>
      <w:sz w:val="22"/>
      <w:szCs w:val="22"/>
      <w:lang w:val="en-US" w:eastAsia="zh-CN" w:bidi="ar-SA"/>
    </w:rPr>
  </w:style>
  <w:style w:type="paragraph" w:customStyle="1" w:styleId="22">
    <w:name w:val="Default"/>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3339</Words>
  <Characters>3662</Characters>
  <Lines>0</Lines>
  <Paragraphs>0</Paragraphs>
  <TotalTime>7</TotalTime>
  <ScaleCrop>false</ScaleCrop>
  <LinksUpToDate>false</LinksUpToDate>
  <CharactersWithSpaces>4038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2022-10-11T06:16:00Z</dcterms:created>
  <dc:creator>CQHRSS</dc:creator>
  <cp:lastModifiedBy>辛茹</cp:lastModifiedBy>
  <dcterms:modified xsi:type="dcterms:W3CDTF">2024-07-22T07:40:07Z</dcterms:modified>
  <dc:title>公文</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WPS Office</vt:lpwstr>
  </property>
  <property fmtid="{D5CDD505-2E9C-101B-9397-08002B2CF9AE}" pid="4" name="LastSaved">
    <vt:filetime>2022-10-11T00:00:00Z</vt:filetime>
  </property>
  <property fmtid="{D5CDD505-2E9C-101B-9397-08002B2CF9AE}" pid="5" name="KSOProductBuildVer">
    <vt:lpwstr>2052-12.1.0.17133</vt:lpwstr>
  </property>
  <property fmtid="{D5CDD505-2E9C-101B-9397-08002B2CF9AE}" pid="6" name="ICV">
    <vt:lpwstr>9D0FD073F1754DB5A5AFD818B858136E_13</vt:lpwstr>
  </property>
</Properties>
</file>