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0264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 xml:space="preserve">                                </w:t>
      </w:r>
    </w:p>
    <w:p w14:paraId="4D7C557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黑体_GBK" w:cs="Times New Roman"/>
          <w:sz w:val="48"/>
          <w:szCs w:val="48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48"/>
          <w:szCs w:val="48"/>
          <w:lang w:val="en-US" w:eastAsia="zh-CN"/>
        </w:rPr>
        <w:t>培训日程</w:t>
      </w:r>
    </w:p>
    <w:tbl>
      <w:tblPr>
        <w:tblStyle w:val="3"/>
        <w:tblpPr w:leftFromText="180" w:rightFromText="180" w:vertAnchor="text" w:horzAnchor="page" w:tblpXSpec="center" w:tblpY="766"/>
        <w:tblOverlap w:val="never"/>
        <w:tblW w:w="9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3069"/>
        <w:gridCol w:w="2096"/>
        <w:gridCol w:w="2115"/>
      </w:tblGrid>
      <w:tr w14:paraId="245E9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104" w:type="dxa"/>
            <w:gridSpan w:val="4"/>
            <w:shd w:val="clear" w:color="auto" w:fill="91ABDF" w:themeFill="accent1" w:themeFillTint="99"/>
            <w:vAlign w:val="center"/>
          </w:tcPr>
          <w:p w14:paraId="109D10F4">
            <w:pPr>
              <w:spacing w:line="240" w:lineRule="auto"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2026年3月26日14:00-18:00（星期五）</w:t>
            </w:r>
          </w:p>
          <w:p w14:paraId="1172531C">
            <w:pPr>
              <w:spacing w:line="240" w:lineRule="auto"/>
              <w:jc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地点：四川省人民医院温江院区/四川省精神医学中心行政楼5楼会议室</w:t>
            </w:r>
          </w:p>
        </w:tc>
      </w:tr>
      <w:tr w14:paraId="5CD98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4893" w:type="dxa"/>
            <w:gridSpan w:val="2"/>
            <w:vAlign w:val="center"/>
          </w:tcPr>
          <w:p w14:paraId="12C895EB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科室参观学习交流</w:t>
            </w:r>
          </w:p>
        </w:tc>
        <w:tc>
          <w:tcPr>
            <w:tcW w:w="4211" w:type="dxa"/>
            <w:gridSpan w:val="2"/>
            <w:vAlign w:val="center"/>
          </w:tcPr>
          <w:p w14:paraId="29F3C134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联系人：李佳（18288925736）</w:t>
            </w:r>
          </w:p>
        </w:tc>
      </w:tr>
      <w:tr w14:paraId="4DB2D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104" w:type="dxa"/>
            <w:gridSpan w:val="4"/>
            <w:shd w:val="clear" w:color="auto" w:fill="91ABDF" w:themeFill="accent1" w:themeFillTint="99"/>
            <w:vAlign w:val="center"/>
          </w:tcPr>
          <w:p w14:paraId="42BACE99">
            <w:pPr>
              <w:spacing w:line="240" w:lineRule="auto"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2026年3月27日（星期五）</w:t>
            </w:r>
          </w:p>
          <w:p w14:paraId="2A0C58E4">
            <w:pPr>
              <w:spacing w:line="240" w:lineRule="auto"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地点：四川省人民医院温江院区/四川省精神医学中心行政楼5楼会议室</w:t>
            </w:r>
          </w:p>
        </w:tc>
      </w:tr>
      <w:tr w14:paraId="73C95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24" w:type="dxa"/>
            <w:vAlign w:val="center"/>
          </w:tcPr>
          <w:p w14:paraId="50F69799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9:00-9:20</w:t>
            </w:r>
          </w:p>
        </w:tc>
        <w:tc>
          <w:tcPr>
            <w:tcW w:w="7280" w:type="dxa"/>
            <w:gridSpan w:val="3"/>
            <w:vAlign w:val="center"/>
          </w:tcPr>
          <w:p w14:paraId="20A7D1B9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签到、开幕式、合影</w:t>
            </w:r>
          </w:p>
        </w:tc>
      </w:tr>
      <w:tr w14:paraId="0DEAF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9104" w:type="dxa"/>
            <w:gridSpan w:val="4"/>
            <w:vAlign w:val="center"/>
          </w:tcPr>
          <w:p w14:paraId="4AB0B099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2026年3月27日，主席：唐向东教授（四川大学华西医院）</w:t>
            </w:r>
          </w:p>
        </w:tc>
      </w:tr>
      <w:tr w14:paraId="4D7CD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24" w:type="dxa"/>
            <w:vAlign w:val="center"/>
          </w:tcPr>
          <w:p w14:paraId="38179838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69" w:type="dxa"/>
            <w:vAlign w:val="center"/>
          </w:tcPr>
          <w:p w14:paraId="1191E708">
            <w:pPr>
              <w:spacing w:line="24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课程内容</w:t>
            </w:r>
          </w:p>
        </w:tc>
        <w:tc>
          <w:tcPr>
            <w:tcW w:w="2096" w:type="dxa"/>
            <w:vAlign w:val="center"/>
          </w:tcPr>
          <w:p w14:paraId="60B2C50A">
            <w:pPr>
              <w:spacing w:line="24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授课人</w:t>
            </w:r>
          </w:p>
        </w:tc>
        <w:tc>
          <w:tcPr>
            <w:tcW w:w="2115" w:type="dxa"/>
            <w:vAlign w:val="center"/>
          </w:tcPr>
          <w:p w14:paraId="41D1E0B8">
            <w:pPr>
              <w:spacing w:line="24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主持人</w:t>
            </w:r>
          </w:p>
        </w:tc>
      </w:tr>
      <w:tr w14:paraId="1B8DE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24" w:type="dxa"/>
            <w:vAlign w:val="center"/>
          </w:tcPr>
          <w:p w14:paraId="1E637816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9:20-9:50</w:t>
            </w:r>
          </w:p>
        </w:tc>
        <w:tc>
          <w:tcPr>
            <w:tcW w:w="3069" w:type="dxa"/>
            <w:vAlign w:val="center"/>
          </w:tcPr>
          <w:p w14:paraId="63A64C6C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睡眠医学人才培养及学科建设</w:t>
            </w:r>
          </w:p>
        </w:tc>
        <w:tc>
          <w:tcPr>
            <w:tcW w:w="2096" w:type="dxa"/>
            <w:vAlign w:val="center"/>
          </w:tcPr>
          <w:p w14:paraId="0B6357AE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唐向东教授</w:t>
            </w:r>
          </w:p>
          <w:p w14:paraId="58110921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（四川大学华西医院）</w:t>
            </w:r>
          </w:p>
        </w:tc>
        <w:tc>
          <w:tcPr>
            <w:tcW w:w="2115" w:type="dxa"/>
            <w:vAlign w:val="center"/>
          </w:tcPr>
          <w:p w14:paraId="280BF1D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周波</w:t>
            </w:r>
          </w:p>
          <w:p w14:paraId="3015F0D3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（四川省人民医院）</w:t>
            </w:r>
          </w:p>
        </w:tc>
      </w:tr>
      <w:tr w14:paraId="5CF95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24" w:type="dxa"/>
            <w:vAlign w:val="center"/>
          </w:tcPr>
          <w:p w14:paraId="783469F9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9:50-10:50</w:t>
            </w:r>
          </w:p>
        </w:tc>
        <w:tc>
          <w:tcPr>
            <w:tcW w:w="3069" w:type="dxa"/>
            <w:vAlign w:val="center"/>
          </w:tcPr>
          <w:p w14:paraId="20CCBE8F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F89A358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认知行为治疗-认知治疗</w:t>
            </w:r>
          </w:p>
          <w:p w14:paraId="63DFD38D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vAlign w:val="center"/>
          </w:tcPr>
          <w:p w14:paraId="77E1D471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张岚教授</w:t>
            </w:r>
          </w:p>
          <w:p w14:paraId="5A825156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（四川大学华西医院）</w:t>
            </w:r>
          </w:p>
          <w:p w14:paraId="0F126874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7C66111E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李陈渝教授</w:t>
            </w:r>
          </w:p>
        </w:tc>
      </w:tr>
      <w:tr w14:paraId="6982F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824" w:type="dxa"/>
            <w:shd w:val="clear" w:color="auto" w:fill="auto"/>
            <w:vAlign w:val="center"/>
          </w:tcPr>
          <w:p w14:paraId="3C129FCC">
            <w:pPr>
              <w:widowControl/>
              <w:autoSpaceDE w:val="0"/>
              <w:autoSpaceDN w:val="0"/>
              <w:adjustRightInd w:val="0"/>
              <w:spacing w:line="460" w:lineRule="exact"/>
              <w:ind w:left="0" w:leftChars="0" w:right="0" w:rightChars="0" w:firstLine="240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10:50-11:00</w:t>
            </w:r>
          </w:p>
        </w:tc>
        <w:tc>
          <w:tcPr>
            <w:tcW w:w="7280" w:type="dxa"/>
            <w:gridSpan w:val="3"/>
            <w:shd w:val="clear" w:color="auto" w:fill="auto"/>
            <w:vAlign w:val="center"/>
          </w:tcPr>
          <w:p w14:paraId="02EDF8B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休息、交流答疑</w:t>
            </w:r>
          </w:p>
        </w:tc>
      </w:tr>
      <w:tr w14:paraId="45739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824" w:type="dxa"/>
            <w:shd w:val="clear" w:color="auto" w:fill="auto"/>
            <w:vAlign w:val="center"/>
          </w:tcPr>
          <w:p w14:paraId="6CCD6D7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11:00-11:50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211F2AEA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认知行为治疗－行为治疗</w:t>
            </w:r>
          </w:p>
          <w:p w14:paraId="191753AB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vMerge w:val="restart"/>
            <w:shd w:val="clear" w:color="auto" w:fill="auto"/>
            <w:vAlign w:val="center"/>
          </w:tcPr>
          <w:p w14:paraId="34883D3D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李静教授</w:t>
            </w:r>
          </w:p>
          <w:p w14:paraId="709822A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（四川省人民医院）</w:t>
            </w:r>
          </w:p>
        </w:tc>
        <w:tc>
          <w:tcPr>
            <w:tcW w:w="2115" w:type="dxa"/>
            <w:vMerge w:val="restart"/>
            <w:vAlign w:val="center"/>
          </w:tcPr>
          <w:p w14:paraId="286AA762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3DD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824" w:type="dxa"/>
            <w:shd w:val="clear" w:color="auto" w:fill="auto"/>
            <w:vAlign w:val="center"/>
          </w:tcPr>
          <w:p w14:paraId="6B14EF03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11:50-12:10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3EA26EBE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失眠个案概念化</w:t>
            </w:r>
          </w:p>
        </w:tc>
        <w:tc>
          <w:tcPr>
            <w:tcW w:w="2096" w:type="dxa"/>
            <w:vMerge w:val="continue"/>
            <w:shd w:val="clear" w:color="auto" w:fill="auto"/>
            <w:vAlign w:val="center"/>
          </w:tcPr>
          <w:p w14:paraId="33D25A6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Merge w:val="continue"/>
            <w:vAlign w:val="center"/>
          </w:tcPr>
          <w:p w14:paraId="261B2F12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1D1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824" w:type="dxa"/>
            <w:shd w:val="clear" w:color="auto" w:fill="auto"/>
            <w:vAlign w:val="center"/>
          </w:tcPr>
          <w:p w14:paraId="0ABE73E3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12:10-13:30</w:t>
            </w:r>
          </w:p>
        </w:tc>
        <w:tc>
          <w:tcPr>
            <w:tcW w:w="7280" w:type="dxa"/>
            <w:gridSpan w:val="3"/>
            <w:shd w:val="clear" w:color="auto" w:fill="auto"/>
            <w:vAlign w:val="center"/>
          </w:tcPr>
          <w:p w14:paraId="5D9DBE81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午餐、休息</w:t>
            </w:r>
          </w:p>
        </w:tc>
      </w:tr>
      <w:tr w14:paraId="4C47A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824" w:type="dxa"/>
            <w:vAlign w:val="center"/>
          </w:tcPr>
          <w:p w14:paraId="7C68D4E5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13:30-14:00</w:t>
            </w:r>
          </w:p>
        </w:tc>
        <w:tc>
          <w:tcPr>
            <w:tcW w:w="3069" w:type="dxa"/>
            <w:vAlign w:val="center"/>
          </w:tcPr>
          <w:p w14:paraId="7EDCFC9F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CBT-i第一次访谈</w:t>
            </w:r>
          </w:p>
          <w:p w14:paraId="2EC4DCA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（治疗前评估）</w:t>
            </w:r>
          </w:p>
          <w:p w14:paraId="1475DAC0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主要内容：基本情况、失眠问题的临床评估、睡眠、情绪及相关情况的问卷评估、失眠的“3P”因 素  、睡眠日记、来访者对治疗师的评价、首次访谈小结与内容核对等</w:t>
            </w:r>
          </w:p>
        </w:tc>
        <w:tc>
          <w:tcPr>
            <w:tcW w:w="2096" w:type="dxa"/>
            <w:vMerge w:val="restart"/>
            <w:vAlign w:val="center"/>
          </w:tcPr>
          <w:p w14:paraId="38B7D326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EE6DF38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AED9FEB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645D58D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任蓉教授</w:t>
            </w:r>
          </w:p>
          <w:p w14:paraId="39EE52A3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（四川大学华西医院）</w:t>
            </w:r>
          </w:p>
        </w:tc>
        <w:tc>
          <w:tcPr>
            <w:tcW w:w="2115" w:type="dxa"/>
            <w:vMerge w:val="restart"/>
            <w:vAlign w:val="center"/>
          </w:tcPr>
          <w:p w14:paraId="34D3D03E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613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824" w:type="dxa"/>
            <w:shd w:val="clear" w:color="auto" w:fill="auto"/>
            <w:vAlign w:val="center"/>
          </w:tcPr>
          <w:p w14:paraId="50F1C28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14:00-14:30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40816E38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第一次访谈示教</w:t>
            </w:r>
          </w:p>
        </w:tc>
        <w:tc>
          <w:tcPr>
            <w:tcW w:w="2096" w:type="dxa"/>
            <w:vMerge w:val="continue"/>
            <w:vAlign w:val="center"/>
          </w:tcPr>
          <w:p w14:paraId="49C5A05B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Merge w:val="continue"/>
            <w:vAlign w:val="center"/>
          </w:tcPr>
          <w:p w14:paraId="63A1197C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71C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824" w:type="dxa"/>
            <w:shd w:val="clear" w:color="auto" w:fill="auto"/>
            <w:vAlign w:val="center"/>
          </w:tcPr>
          <w:p w14:paraId="4B6325DB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14:30-15:00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6ED0624A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第一次访谈角色扮演、分组演练</w:t>
            </w:r>
          </w:p>
        </w:tc>
        <w:tc>
          <w:tcPr>
            <w:tcW w:w="2096" w:type="dxa"/>
            <w:vMerge w:val="continue"/>
            <w:vAlign w:val="center"/>
          </w:tcPr>
          <w:p w14:paraId="78A6CA5E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Merge w:val="continue"/>
            <w:vAlign w:val="center"/>
          </w:tcPr>
          <w:p w14:paraId="23B6C9A3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326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24" w:type="dxa"/>
            <w:vAlign w:val="center"/>
          </w:tcPr>
          <w:p w14:paraId="5962AD03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15:00-15:10</w:t>
            </w:r>
          </w:p>
        </w:tc>
        <w:tc>
          <w:tcPr>
            <w:tcW w:w="7280" w:type="dxa"/>
            <w:gridSpan w:val="3"/>
            <w:vAlign w:val="center"/>
          </w:tcPr>
          <w:p w14:paraId="6592A5E3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休息、交流答疑</w:t>
            </w:r>
          </w:p>
        </w:tc>
      </w:tr>
      <w:tr w14:paraId="31F2B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824" w:type="dxa"/>
            <w:shd w:val="clear" w:color="auto" w:fill="auto"/>
            <w:vAlign w:val="center"/>
          </w:tcPr>
          <w:p w14:paraId="6E27399D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15:20-15:50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016C4844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CBT-i第二次访谈（睡眠限制与睡眠卫生健康教育）</w:t>
            </w:r>
          </w:p>
          <w:p w14:paraId="087D4DF8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主要内容：依从性评估、认识睡眠、睡眠限制— 一种通过减少花在床上觉醒的时间来 改善睡眠效率的睡眠策略、睡眠卫生健康教育、总结睡眠日记、睡眠处方、睡眠、情绪及相关情况的问卷评估、总结与答疑、来访者对治疗师的评价、第2次访谈小结与内容核对等</w:t>
            </w:r>
          </w:p>
        </w:tc>
        <w:tc>
          <w:tcPr>
            <w:tcW w:w="2096" w:type="dxa"/>
            <w:vMerge w:val="restart"/>
            <w:shd w:val="clear" w:color="auto" w:fill="auto"/>
            <w:vAlign w:val="center"/>
          </w:tcPr>
          <w:p w14:paraId="1E88EBB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75D49EB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C4CB0BD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FD53034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DF9A55B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李静教授</w:t>
            </w:r>
          </w:p>
          <w:p w14:paraId="0F2683F4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（四川省人民医院）</w:t>
            </w:r>
          </w:p>
        </w:tc>
        <w:tc>
          <w:tcPr>
            <w:tcW w:w="2115" w:type="dxa"/>
            <w:vMerge w:val="restart"/>
            <w:vAlign w:val="center"/>
          </w:tcPr>
          <w:p w14:paraId="7C63AC85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A5D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824" w:type="dxa"/>
            <w:shd w:val="clear" w:color="auto" w:fill="auto"/>
            <w:vAlign w:val="center"/>
          </w:tcPr>
          <w:p w14:paraId="10E6E9E2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15:50-16:20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744A351A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第二次访谈示教</w:t>
            </w:r>
          </w:p>
        </w:tc>
        <w:tc>
          <w:tcPr>
            <w:tcW w:w="2096" w:type="dxa"/>
            <w:vMerge w:val="continue"/>
            <w:vAlign w:val="center"/>
          </w:tcPr>
          <w:p w14:paraId="7407556F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Merge w:val="continue"/>
            <w:vAlign w:val="center"/>
          </w:tcPr>
          <w:p w14:paraId="43E0813F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65B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824" w:type="dxa"/>
            <w:shd w:val="clear" w:color="auto" w:fill="auto"/>
            <w:vAlign w:val="center"/>
          </w:tcPr>
          <w:p w14:paraId="09AA67B4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16:20-17:10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5FDB1FE3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第二次访谈角色扮演、分组演练</w:t>
            </w:r>
          </w:p>
        </w:tc>
        <w:tc>
          <w:tcPr>
            <w:tcW w:w="2096" w:type="dxa"/>
            <w:vMerge w:val="continue"/>
            <w:vAlign w:val="center"/>
          </w:tcPr>
          <w:p w14:paraId="5E63BEA7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Merge w:val="continue"/>
            <w:vAlign w:val="center"/>
          </w:tcPr>
          <w:p w14:paraId="11DC984D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C2D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824" w:type="dxa"/>
            <w:vAlign w:val="center"/>
          </w:tcPr>
          <w:p w14:paraId="3A08E8FA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17:10-17:30</w:t>
            </w:r>
          </w:p>
        </w:tc>
        <w:tc>
          <w:tcPr>
            <w:tcW w:w="7280" w:type="dxa"/>
            <w:gridSpan w:val="3"/>
            <w:vAlign w:val="center"/>
          </w:tcPr>
          <w:p w14:paraId="05548C12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分享、讨论、提问、答疑、总结</w:t>
            </w:r>
          </w:p>
        </w:tc>
      </w:tr>
      <w:tr w14:paraId="65CFE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24" w:type="dxa"/>
            <w:shd w:val="clear" w:color="auto" w:fill="91ABDF" w:themeFill="accent1" w:themeFillTint="99"/>
            <w:vAlign w:val="center"/>
          </w:tcPr>
          <w:p w14:paraId="3FB1B6AF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80" w:type="dxa"/>
            <w:gridSpan w:val="3"/>
            <w:shd w:val="clear" w:color="auto" w:fill="91ABDF" w:themeFill="accent1" w:themeFillTint="99"/>
            <w:vAlign w:val="center"/>
          </w:tcPr>
          <w:p w14:paraId="77B8CE98">
            <w:pPr>
              <w:spacing w:line="240" w:lineRule="auto"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2026年3月27日，主席：李静教授（四川省人民医院）</w:t>
            </w:r>
          </w:p>
          <w:p w14:paraId="1F475CFA">
            <w:pPr>
              <w:spacing w:line="240" w:lineRule="auto"/>
              <w:jc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地点：四川省人民医院温江院区/四川省精神医学中心行政楼5楼会议室</w:t>
            </w:r>
          </w:p>
        </w:tc>
      </w:tr>
      <w:tr w14:paraId="221A6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24" w:type="dxa"/>
            <w:vAlign w:val="center"/>
          </w:tcPr>
          <w:p w14:paraId="167E3F58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69" w:type="dxa"/>
            <w:vAlign w:val="center"/>
          </w:tcPr>
          <w:p w14:paraId="00A26E82">
            <w:pPr>
              <w:spacing w:line="24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课程内容</w:t>
            </w:r>
          </w:p>
        </w:tc>
        <w:tc>
          <w:tcPr>
            <w:tcW w:w="2096" w:type="dxa"/>
            <w:vAlign w:val="center"/>
          </w:tcPr>
          <w:p w14:paraId="53C626C9">
            <w:pPr>
              <w:spacing w:line="24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授课人</w:t>
            </w:r>
          </w:p>
        </w:tc>
        <w:tc>
          <w:tcPr>
            <w:tcW w:w="2115" w:type="dxa"/>
            <w:vAlign w:val="center"/>
          </w:tcPr>
          <w:p w14:paraId="44D33D85">
            <w:pPr>
              <w:spacing w:line="24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主持人</w:t>
            </w:r>
          </w:p>
        </w:tc>
      </w:tr>
      <w:tr w14:paraId="4B706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24" w:type="dxa"/>
            <w:shd w:val="clear" w:color="auto" w:fill="auto"/>
            <w:vAlign w:val="center"/>
          </w:tcPr>
          <w:p w14:paraId="64F6A934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9:00-9:30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2F426647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7C258E6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CBT-i第三次访谈</w:t>
            </w:r>
          </w:p>
          <w:p w14:paraId="4CA39A43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（刺激控制）</w:t>
            </w:r>
          </w:p>
          <w:p w14:paraId="59566C0D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主要内容：依从性评估、刺激控制、总结睡眠日记 、更新睡眠处方、睡眠、情绪及相关情况的问卷评估、总结与答疑 、来访者对治疗师的评价 、第3次访谈小结与内容核对等</w:t>
            </w:r>
          </w:p>
          <w:p w14:paraId="101415BE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vMerge w:val="restart"/>
            <w:shd w:val="clear" w:color="auto" w:fill="auto"/>
            <w:vAlign w:val="center"/>
          </w:tcPr>
          <w:p w14:paraId="27F1A59B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22FE1F6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张黎黎教授</w:t>
            </w:r>
          </w:p>
          <w:p w14:paraId="6528A9F7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（南方医科大学南方医院）</w:t>
            </w:r>
          </w:p>
          <w:p w14:paraId="31594D92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451BA5E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Merge w:val="restart"/>
            <w:shd w:val="clear" w:color="auto" w:fill="auto"/>
            <w:vAlign w:val="center"/>
          </w:tcPr>
          <w:p w14:paraId="5D495683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</w:p>
        </w:tc>
      </w:tr>
      <w:tr w14:paraId="61465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24" w:type="dxa"/>
            <w:shd w:val="clear" w:color="auto" w:fill="auto"/>
            <w:vAlign w:val="center"/>
          </w:tcPr>
          <w:p w14:paraId="647F1BB7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9:30-10:00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0067C852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第三次访谈示教</w:t>
            </w:r>
          </w:p>
        </w:tc>
        <w:tc>
          <w:tcPr>
            <w:tcW w:w="2096" w:type="dxa"/>
            <w:vMerge w:val="continue"/>
            <w:vAlign w:val="center"/>
          </w:tcPr>
          <w:p w14:paraId="17AB4AA8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Merge w:val="continue"/>
            <w:vAlign w:val="center"/>
          </w:tcPr>
          <w:p w14:paraId="0B07E4F4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4B8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24" w:type="dxa"/>
            <w:shd w:val="clear" w:color="auto" w:fill="auto"/>
            <w:vAlign w:val="center"/>
          </w:tcPr>
          <w:p w14:paraId="78A43BA4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10:00-10:30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39FFC28A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第三次访谈角色扮演、分组演练</w:t>
            </w:r>
          </w:p>
        </w:tc>
        <w:tc>
          <w:tcPr>
            <w:tcW w:w="2096" w:type="dxa"/>
            <w:vMerge w:val="continue"/>
            <w:vAlign w:val="center"/>
          </w:tcPr>
          <w:p w14:paraId="6798A4F2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Merge w:val="continue"/>
            <w:vAlign w:val="center"/>
          </w:tcPr>
          <w:p w14:paraId="6EE81AB9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938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24" w:type="dxa"/>
            <w:shd w:val="clear" w:color="auto" w:fill="auto"/>
            <w:vAlign w:val="center"/>
          </w:tcPr>
          <w:p w14:paraId="32A9A1A3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10:30-10:40</w:t>
            </w:r>
          </w:p>
        </w:tc>
        <w:tc>
          <w:tcPr>
            <w:tcW w:w="7280" w:type="dxa"/>
            <w:gridSpan w:val="3"/>
            <w:shd w:val="clear" w:color="auto" w:fill="auto"/>
            <w:vAlign w:val="center"/>
          </w:tcPr>
          <w:p w14:paraId="2F896704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休息</w:t>
            </w:r>
          </w:p>
        </w:tc>
      </w:tr>
      <w:tr w14:paraId="12D28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24" w:type="dxa"/>
            <w:shd w:val="clear" w:color="auto" w:fill="auto"/>
            <w:vAlign w:val="center"/>
          </w:tcPr>
          <w:p w14:paraId="4291F151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10:40-11:10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216D0C4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CBT-i第四次访谈（认知重建）</w:t>
            </w:r>
          </w:p>
          <w:p w14:paraId="37827806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主要内容：依从性评估 、认知重建、总结睡眠日记、更新睡眠处方、睡眠、情绪及相关情况的问卷评估 、总结与答疑、来访者对治疗师的评价、第4次访谈小结与内容核对等</w:t>
            </w:r>
          </w:p>
        </w:tc>
        <w:tc>
          <w:tcPr>
            <w:tcW w:w="2096" w:type="dxa"/>
            <w:vMerge w:val="restart"/>
            <w:shd w:val="clear" w:color="auto" w:fill="auto"/>
            <w:vAlign w:val="center"/>
          </w:tcPr>
          <w:p w14:paraId="7F3048A7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李陈渝教授</w:t>
            </w:r>
          </w:p>
          <w:p w14:paraId="70F396E1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（重庆市中医院）</w:t>
            </w:r>
          </w:p>
        </w:tc>
        <w:tc>
          <w:tcPr>
            <w:tcW w:w="2115" w:type="dxa"/>
            <w:vMerge w:val="restart"/>
            <w:shd w:val="clear" w:color="auto" w:fill="auto"/>
            <w:vAlign w:val="center"/>
          </w:tcPr>
          <w:p w14:paraId="0824BD75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0DA18798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EEF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24" w:type="dxa"/>
            <w:shd w:val="clear" w:color="auto" w:fill="auto"/>
            <w:vAlign w:val="center"/>
          </w:tcPr>
          <w:p w14:paraId="25A47514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11:10-11:40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644826A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第四次访谈示教</w:t>
            </w:r>
          </w:p>
        </w:tc>
        <w:tc>
          <w:tcPr>
            <w:tcW w:w="2096" w:type="dxa"/>
            <w:vMerge w:val="continue"/>
            <w:vAlign w:val="center"/>
          </w:tcPr>
          <w:p w14:paraId="1D95E163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Merge w:val="continue"/>
            <w:vAlign w:val="center"/>
          </w:tcPr>
          <w:p w14:paraId="7B405561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F3C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24" w:type="dxa"/>
            <w:shd w:val="clear" w:color="auto" w:fill="auto"/>
            <w:vAlign w:val="center"/>
          </w:tcPr>
          <w:p w14:paraId="492406F4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11:40-12:00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1584A12B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第四次访谈角色扮演、分组演练</w:t>
            </w:r>
          </w:p>
        </w:tc>
        <w:tc>
          <w:tcPr>
            <w:tcW w:w="2096" w:type="dxa"/>
            <w:vMerge w:val="continue"/>
            <w:vAlign w:val="center"/>
          </w:tcPr>
          <w:p w14:paraId="6B62848B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Merge w:val="continue"/>
            <w:vAlign w:val="center"/>
          </w:tcPr>
          <w:p w14:paraId="318851EB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9DB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24" w:type="dxa"/>
            <w:shd w:val="clear" w:color="auto" w:fill="auto"/>
            <w:vAlign w:val="center"/>
          </w:tcPr>
          <w:p w14:paraId="62EB714B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12:00-12:20</w:t>
            </w:r>
          </w:p>
        </w:tc>
        <w:tc>
          <w:tcPr>
            <w:tcW w:w="7280" w:type="dxa"/>
            <w:gridSpan w:val="3"/>
            <w:shd w:val="clear" w:color="auto" w:fill="auto"/>
            <w:vAlign w:val="center"/>
          </w:tcPr>
          <w:p w14:paraId="6E9E3059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分享、讨论、提问、答疑、总结</w:t>
            </w:r>
          </w:p>
        </w:tc>
      </w:tr>
      <w:tr w14:paraId="6BB53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24" w:type="dxa"/>
            <w:shd w:val="clear" w:color="auto" w:fill="auto"/>
            <w:vAlign w:val="center"/>
          </w:tcPr>
          <w:p w14:paraId="2B6A8B3F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12:20-13:00</w:t>
            </w:r>
          </w:p>
        </w:tc>
        <w:tc>
          <w:tcPr>
            <w:tcW w:w="7280" w:type="dxa"/>
            <w:gridSpan w:val="3"/>
            <w:shd w:val="clear" w:color="auto" w:fill="auto"/>
            <w:vAlign w:val="center"/>
          </w:tcPr>
          <w:p w14:paraId="02D38D9F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午餐、休息</w:t>
            </w:r>
          </w:p>
        </w:tc>
      </w:tr>
      <w:tr w14:paraId="275FF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24" w:type="dxa"/>
            <w:shd w:val="clear" w:color="auto" w:fill="auto"/>
            <w:vAlign w:val="center"/>
          </w:tcPr>
          <w:p w14:paraId="0C5FF78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13:00-13:30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005D0813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CBT-i第五次访谈</w:t>
            </w:r>
          </w:p>
          <w:p w14:paraId="72BF2F18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（放松训练与减药计划）</w:t>
            </w:r>
          </w:p>
          <w:p w14:paraId="74C77BE3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主要内容：依从性评估、安眠药的减药计划、放松训练、总结睡眠日记、更新睡眠处方、睡眠、情绪及相关情况的问卷评估、总结与答疑、来访者对治疗师的评价等</w:t>
            </w:r>
          </w:p>
          <w:p w14:paraId="55ADE6F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CBT-i第六次访谈</w:t>
            </w:r>
          </w:p>
          <w:p w14:paraId="315C4F6B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（疗效评估）</w:t>
            </w:r>
          </w:p>
          <w:p w14:paraId="0C6ED64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主要内容：依从性评估 、总结睡眠日记、睡眠、情绪及相关情况的问卷评估 、失眠状况评估、确定复诊时间、来访者对治疗师的评价等</w:t>
            </w:r>
          </w:p>
          <w:p w14:paraId="13A35FC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72E8A9C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vAlign w:val="center"/>
          </w:tcPr>
          <w:p w14:paraId="48243557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梅俊华</w:t>
            </w:r>
          </w:p>
          <w:p w14:paraId="03756939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（武汉第一医院）</w:t>
            </w:r>
          </w:p>
        </w:tc>
        <w:tc>
          <w:tcPr>
            <w:tcW w:w="2115" w:type="dxa"/>
            <w:vAlign w:val="center"/>
          </w:tcPr>
          <w:p w14:paraId="49E7579D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075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24" w:type="dxa"/>
            <w:shd w:val="clear" w:color="auto" w:fill="auto"/>
            <w:vAlign w:val="center"/>
          </w:tcPr>
          <w:p w14:paraId="41546DED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13:30-14:00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205930EA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第五、六次访谈示教</w:t>
            </w:r>
          </w:p>
        </w:tc>
        <w:tc>
          <w:tcPr>
            <w:tcW w:w="2096" w:type="dxa"/>
            <w:vMerge w:val="restart"/>
            <w:vAlign w:val="center"/>
          </w:tcPr>
          <w:p w14:paraId="5778ADE7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梅俊华教授</w:t>
            </w:r>
          </w:p>
          <w:p w14:paraId="4C358ED5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（武汉第一医院）</w:t>
            </w:r>
          </w:p>
        </w:tc>
        <w:tc>
          <w:tcPr>
            <w:tcW w:w="2115" w:type="dxa"/>
            <w:vMerge w:val="restart"/>
            <w:vAlign w:val="center"/>
          </w:tcPr>
          <w:p w14:paraId="205FAA72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181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24" w:type="dxa"/>
            <w:shd w:val="clear" w:color="auto" w:fill="auto"/>
            <w:vAlign w:val="center"/>
          </w:tcPr>
          <w:p w14:paraId="5599AD81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14:00-14:30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3FF8F1CF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第五、六次访谈角色扮演、分组演练</w:t>
            </w:r>
          </w:p>
        </w:tc>
        <w:tc>
          <w:tcPr>
            <w:tcW w:w="2096" w:type="dxa"/>
            <w:vMerge w:val="continue"/>
            <w:vAlign w:val="center"/>
          </w:tcPr>
          <w:p w14:paraId="68216419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Merge w:val="continue"/>
            <w:vAlign w:val="center"/>
          </w:tcPr>
          <w:p w14:paraId="76C2E4AE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703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24" w:type="dxa"/>
            <w:shd w:val="clear" w:color="auto" w:fill="auto"/>
            <w:vAlign w:val="center"/>
          </w:tcPr>
          <w:p w14:paraId="31B1AF67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14:30-14:40</w:t>
            </w:r>
          </w:p>
        </w:tc>
        <w:tc>
          <w:tcPr>
            <w:tcW w:w="7280" w:type="dxa"/>
            <w:gridSpan w:val="3"/>
            <w:shd w:val="clear" w:color="auto" w:fill="auto"/>
            <w:vAlign w:val="center"/>
          </w:tcPr>
          <w:p w14:paraId="657BF783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休息</w:t>
            </w:r>
          </w:p>
        </w:tc>
      </w:tr>
      <w:tr w14:paraId="2E5B3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24" w:type="dxa"/>
            <w:shd w:val="clear" w:color="auto" w:fill="auto"/>
            <w:vAlign w:val="center"/>
          </w:tcPr>
          <w:p w14:paraId="58AC3CEB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14:40-15:40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585BDEF4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CBT-i完整示教</w:t>
            </w:r>
          </w:p>
        </w:tc>
        <w:tc>
          <w:tcPr>
            <w:tcW w:w="2096" w:type="dxa"/>
            <w:vAlign w:val="center"/>
          </w:tcPr>
          <w:p w14:paraId="436B66B8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李静教授</w:t>
            </w:r>
          </w:p>
          <w:p w14:paraId="107E6BE0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（四川省人民医院）</w:t>
            </w:r>
          </w:p>
        </w:tc>
        <w:tc>
          <w:tcPr>
            <w:tcW w:w="2115" w:type="dxa"/>
            <w:vAlign w:val="center"/>
          </w:tcPr>
          <w:p w14:paraId="529F0A30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3BB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104" w:type="dxa"/>
            <w:gridSpan w:val="4"/>
            <w:shd w:val="clear" w:color="auto" w:fill="91ABDF" w:themeFill="accent1" w:themeFillTint="99"/>
            <w:vAlign w:val="center"/>
          </w:tcPr>
          <w:p w14:paraId="621BB6A9">
            <w:pPr>
              <w:spacing w:line="240" w:lineRule="auto"/>
              <w:jc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2026年3月29日—4月2日</w:t>
            </w:r>
          </w:p>
          <w:p w14:paraId="42643D55">
            <w:pPr>
              <w:spacing w:line="24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地点：四川省人民医院温江院区17住院部3楼睡眠医学中心</w:t>
            </w:r>
          </w:p>
        </w:tc>
      </w:tr>
      <w:tr w14:paraId="46B86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24" w:type="dxa"/>
            <w:shd w:val="clear" w:color="auto" w:fill="auto"/>
            <w:vAlign w:val="center"/>
          </w:tcPr>
          <w:p w14:paraId="664C8B33">
            <w:pPr>
              <w:spacing w:line="240" w:lineRule="auto"/>
              <w:ind w:left="0" w:leftChars="0" w:right="0" w:rightChar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7280" w:type="dxa"/>
            <w:gridSpan w:val="3"/>
            <w:shd w:val="clear" w:color="auto" w:fill="auto"/>
            <w:vAlign w:val="center"/>
          </w:tcPr>
          <w:p w14:paraId="7728EC58">
            <w:pPr>
              <w:spacing w:line="240" w:lineRule="auto"/>
              <w:ind w:left="0" w:leftChars="0" w:right="0" w:right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课程内容</w:t>
            </w:r>
          </w:p>
          <w:p w14:paraId="20455894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带教老师</w:t>
            </w:r>
          </w:p>
        </w:tc>
      </w:tr>
      <w:tr w14:paraId="72D60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24" w:type="dxa"/>
            <w:shd w:val="clear" w:color="auto" w:fill="auto"/>
            <w:vAlign w:val="center"/>
          </w:tcPr>
          <w:p w14:paraId="7432F38F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9:00-12:00</w:t>
            </w:r>
          </w:p>
        </w:tc>
        <w:tc>
          <w:tcPr>
            <w:tcW w:w="7280" w:type="dxa"/>
            <w:gridSpan w:val="3"/>
            <w:vMerge w:val="restart"/>
            <w:shd w:val="clear" w:color="auto" w:fill="auto"/>
            <w:vAlign w:val="center"/>
          </w:tcPr>
          <w:p w14:paraId="2CDE8B31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临床实践、分享、讨论、提问、答疑、总结</w:t>
            </w:r>
          </w:p>
        </w:tc>
      </w:tr>
      <w:tr w14:paraId="57611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24" w:type="dxa"/>
            <w:shd w:val="clear" w:color="auto" w:fill="auto"/>
            <w:vAlign w:val="center"/>
          </w:tcPr>
          <w:p w14:paraId="2476D9F2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14:00-17:00</w:t>
            </w:r>
          </w:p>
        </w:tc>
        <w:tc>
          <w:tcPr>
            <w:tcW w:w="7280" w:type="dxa"/>
            <w:gridSpan w:val="3"/>
            <w:vMerge w:val="continue"/>
            <w:shd w:val="clear" w:color="auto" w:fill="auto"/>
            <w:vAlign w:val="center"/>
          </w:tcPr>
          <w:p w14:paraId="71DB7768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6B5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24" w:type="dxa"/>
            <w:shd w:val="clear" w:color="auto" w:fill="auto"/>
            <w:vAlign w:val="center"/>
          </w:tcPr>
          <w:p w14:paraId="4BDEDC9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4月2日</w:t>
            </w:r>
          </w:p>
          <w:p w14:paraId="4392A142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16:00-17:00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52CF42B6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考试</w:t>
            </w:r>
          </w:p>
        </w:tc>
        <w:tc>
          <w:tcPr>
            <w:tcW w:w="2096" w:type="dxa"/>
            <w:vAlign w:val="center"/>
          </w:tcPr>
          <w:p w14:paraId="0CEA32BF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全体学员</w:t>
            </w:r>
          </w:p>
        </w:tc>
        <w:tc>
          <w:tcPr>
            <w:tcW w:w="2115" w:type="dxa"/>
            <w:vAlign w:val="center"/>
          </w:tcPr>
          <w:p w14:paraId="76D48013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FBA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104" w:type="dxa"/>
            <w:gridSpan w:val="4"/>
            <w:shd w:val="clear" w:color="auto" w:fill="91ABDF" w:themeFill="accent1" w:themeFillTint="99"/>
            <w:vAlign w:val="center"/>
          </w:tcPr>
          <w:p w14:paraId="73F61AAA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课程结业</w:t>
            </w:r>
          </w:p>
        </w:tc>
      </w:tr>
    </w:tbl>
    <w:p w14:paraId="39CAFA6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</w:p>
    <w:p w14:paraId="2EF55E6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</w:p>
    <w:p w14:paraId="7BE2AB8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F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BDE5C12-D859-4702-A85F-EF4C0190B5A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3805CF7-5326-4E68-9BA0-FA6FA41F1505}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A9A7CF3-5E9F-4AF2-BBC9-8418C92EB1F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B20C2B2-CC12-4B33-8688-F208E4CD593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41FF4"/>
    <w:rsid w:val="7434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2026-03-11T03:44:00Z</dcterms:created>
  <dc:creator>夏</dc:creator>
  <cp:lastModifiedBy>夏</cp:lastModifiedBy>
  <dcterms:modified xsi:type="dcterms:W3CDTF">2026-03-11T03:44:18Z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6F2ED9D89D564CFCA21443529E383941_11</vt:lpwstr>
  </property>
  <property fmtid="{D5CDD505-2E9C-101B-9397-08002B2CF9AE}" pid="4" name="KSOTemplateDocerSaveRecord">
    <vt:lpwstr>eyJoZGlkIjoiZjZiMjBjNzBmZTcyY2JjYWM4MzA1ZWYwN2ZkM2JkMGYiLCJ1c2VySWQiOiIxMTM5MTAzNjY5In0=</vt:lpwstr>
  </property>
</Properties>
</file>