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85B70">
      <w:pPr>
        <w:keepNext w:val="0"/>
        <w:keepLines w:val="0"/>
        <w:pageBreakBefore w:val="0"/>
        <w:widowControl/>
        <w:kinsoku/>
        <w:wordWrap/>
        <w:overflowPunct/>
        <w:topLinePunct w:val="0"/>
        <w:autoSpaceDE/>
        <w:autoSpaceDN/>
        <w:bidi w:val="0"/>
        <w:adjustRightInd/>
        <w:snapToGrid/>
        <w:spacing w:after="0" w:line="560" w:lineRule="exact"/>
        <w:jc w:val="left"/>
        <w:textAlignment w:val="auto"/>
        <w:rPr>
          <w:rFonts w:hint="eastAsia" w:ascii="Times New Roman" w:hAnsi="Times New Roman" w:eastAsia="方正仿宋_GBK" w:cs="Times New Roman"/>
          <w:color w:val="000000"/>
          <w:kern w:val="0"/>
          <w:sz w:val="31"/>
          <w:szCs w:val="31"/>
          <w:lang w:val="en-US" w:eastAsia="zh-CN" w:bidi="ar"/>
        </w:rPr>
      </w:pPr>
      <w:r>
        <w:rPr>
          <w:rFonts w:hint="eastAsia" w:ascii="Times New Roman" w:hAnsi="Times New Roman" w:eastAsia="方正仿宋_GBK" w:cs="Times New Roman"/>
          <w:color w:val="000000"/>
          <w:kern w:val="0"/>
          <w:sz w:val="31"/>
          <w:szCs w:val="31"/>
          <w:lang w:val="en-US" w:eastAsia="zh-CN" w:bidi="ar"/>
        </w:rPr>
        <w:t>附件1</w:t>
      </w:r>
    </w:p>
    <w:p w14:paraId="786EAF66">
      <w:pPr>
        <w:keepNext w:val="0"/>
        <w:keepLines w:val="0"/>
        <w:pageBreakBefore w:val="0"/>
        <w:widowControl/>
        <w:kinsoku/>
        <w:wordWrap/>
        <w:overflowPunct/>
        <w:topLinePunct w:val="0"/>
        <w:autoSpaceDE/>
        <w:autoSpaceDN/>
        <w:bidi w:val="0"/>
        <w:adjustRightInd/>
        <w:snapToGrid/>
        <w:spacing w:after="0" w:line="560" w:lineRule="exact"/>
        <w:ind w:left="0" w:leftChars="0" w:firstLine="620" w:firstLineChars="200"/>
        <w:jc w:val="center"/>
        <w:textAlignment w:val="auto"/>
        <w:rPr>
          <w:rFonts w:hint="default" w:ascii="方正黑体_GBK" w:hAnsi="方正黑体_GBK" w:eastAsia="方正黑体_GBK" w:cs="方正黑体_GBK"/>
          <w:color w:val="000000"/>
          <w:kern w:val="0"/>
          <w:sz w:val="31"/>
          <w:szCs w:val="31"/>
          <w:lang w:val="en-US" w:eastAsia="zh-CN" w:bidi="ar"/>
        </w:rPr>
      </w:pPr>
      <w:r>
        <w:rPr>
          <w:rFonts w:hint="eastAsia" w:ascii="方正黑体_GBK" w:hAnsi="方正黑体_GBK" w:eastAsia="方正黑体_GBK" w:cs="方正黑体_GBK"/>
          <w:color w:val="000000"/>
          <w:kern w:val="0"/>
          <w:sz w:val="31"/>
          <w:szCs w:val="31"/>
          <w:lang w:bidi="ar"/>
        </w:rPr>
        <w:t>药物</w:t>
      </w:r>
      <w:r>
        <w:rPr>
          <w:rFonts w:hint="eastAsia" w:ascii="方正黑体_GBK" w:hAnsi="方正黑体_GBK" w:eastAsia="方正黑体_GBK" w:cs="方正黑体_GBK"/>
          <w:color w:val="000000"/>
          <w:kern w:val="0"/>
          <w:sz w:val="31"/>
          <w:szCs w:val="31"/>
          <w:lang w:val="en-US" w:eastAsia="zh-CN" w:bidi="ar"/>
        </w:rPr>
        <w:t>与保健品</w:t>
      </w:r>
      <w:r>
        <w:rPr>
          <w:rFonts w:hint="eastAsia" w:ascii="方正黑体_GBK" w:hAnsi="方正黑体_GBK" w:eastAsia="方正黑体_GBK" w:cs="方正黑体_GBK"/>
          <w:color w:val="000000"/>
          <w:kern w:val="0"/>
          <w:sz w:val="31"/>
          <w:szCs w:val="31"/>
          <w:lang w:bidi="ar"/>
        </w:rPr>
        <w:t>组</w:t>
      </w:r>
      <w:r>
        <w:rPr>
          <w:rFonts w:hint="eastAsia" w:ascii="方正黑体_GBK" w:hAnsi="方正黑体_GBK" w:eastAsia="方正黑体_GBK" w:cs="方正黑体_GBK"/>
          <w:color w:val="000000"/>
          <w:kern w:val="0"/>
          <w:sz w:val="31"/>
          <w:szCs w:val="31"/>
          <w:lang w:val="en-US" w:eastAsia="zh-CN" w:bidi="ar"/>
        </w:rPr>
        <w:t>决赛</w:t>
      </w:r>
      <w:r>
        <w:rPr>
          <w:rFonts w:hint="eastAsia" w:ascii="方正黑体_GBK" w:hAnsi="方正黑体_GBK" w:eastAsia="方正黑体_GBK" w:cs="方正黑体_GBK"/>
          <w:color w:val="000000"/>
          <w:kern w:val="0"/>
          <w:sz w:val="31"/>
          <w:szCs w:val="31"/>
          <w:lang w:bidi="ar"/>
        </w:rPr>
        <w:t>晋级名单</w:t>
      </w:r>
      <w:r>
        <w:rPr>
          <w:rFonts w:hint="eastAsia" w:ascii="方正黑体_GBK" w:hAnsi="方正黑体_GBK" w:eastAsia="方正黑体_GBK" w:cs="方正黑体_GBK"/>
          <w:color w:val="000000"/>
          <w:kern w:val="0"/>
          <w:sz w:val="31"/>
          <w:szCs w:val="31"/>
          <w:lang w:eastAsia="zh-CN" w:bidi="ar"/>
        </w:rPr>
        <w:t>（</w:t>
      </w:r>
      <w:r>
        <w:rPr>
          <w:rFonts w:hint="eastAsia" w:ascii="方正黑体_GBK" w:hAnsi="方正黑体_GBK" w:eastAsia="方正黑体_GBK" w:cs="方正黑体_GBK"/>
          <w:color w:val="000000"/>
          <w:kern w:val="0"/>
          <w:sz w:val="31"/>
          <w:szCs w:val="31"/>
          <w:lang w:val="en-US" w:eastAsia="zh-CN" w:bidi="ar"/>
        </w:rPr>
        <w:t>7项）</w:t>
      </w:r>
    </w:p>
    <w:tbl>
      <w:tblPr>
        <w:tblStyle w:val="2"/>
        <w:tblW w:w="50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7"/>
        <w:gridCol w:w="3346"/>
        <w:gridCol w:w="2160"/>
        <w:gridCol w:w="1424"/>
        <w:gridCol w:w="1424"/>
      </w:tblGrid>
      <w:tr w14:paraId="184F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C3BB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779E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项目名称</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ABB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申报单位</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B05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项目负责人</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CB55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w:t>
            </w:r>
            <w:bookmarkStart w:id="0" w:name="_GoBack"/>
            <w:bookmarkEnd w:id="0"/>
            <w:r>
              <w:rPr>
                <w:rFonts w:hint="eastAsia" w:ascii="方正黑体_GBK" w:hAnsi="方正黑体_GBK" w:eastAsia="方正黑体_GBK" w:cs="方正黑体_GBK"/>
                <w:i w:val="0"/>
                <w:iCs w:val="0"/>
                <w:color w:val="000000"/>
                <w:kern w:val="0"/>
                <w:sz w:val="24"/>
                <w:szCs w:val="24"/>
                <w:u w:val="none"/>
                <w:lang w:val="en-US" w:eastAsia="zh-CN" w:bidi="ar"/>
              </w:rPr>
              <w:t>目组别</w:t>
            </w:r>
          </w:p>
        </w:tc>
      </w:tr>
      <w:tr w14:paraId="67BDF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3"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651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4C525">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四价重组手足口病疫苗的研发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D079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重庆华智生物制药有限公司</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2A4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刘庆伟</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30A8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4DD9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7"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971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990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新型高眼压性青光眼治疗AAV研发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8B7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中国人民解放军陆军军医大学第二附属医院</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58E5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林森</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D437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597E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2"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21B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DBE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一种具有促进心肌细胞增殖与心脏再生功能的多肽及其在心肌损伤治疗中的应用</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76DD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西南大学</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BD86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齐红艺</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24A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59CEE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7"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A75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3CC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增强抗肿瘤免疫的原创候选药物开发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AFD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中国人民解放军陆军军医大学第二附属医院</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8F9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李国兵</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0228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43139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356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C5B1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靶向p53棕榈酸修饰的First-in-Class抗癌新药研发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127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重庆大学附属肿瘤医院</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045A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向廷秀</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AAF8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1300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2DF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094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新型肿瘤靶向FAP三聚体放射性示踪剂的设计研发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130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中国人民解放军陆军特色医学中心</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942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陈晓</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4E0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r w14:paraId="167C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22C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9A2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巨细胞病毒感染预防用儿童专用剂型新药FJ-001项目开发</w:t>
            </w:r>
          </w:p>
        </w:tc>
        <w:tc>
          <w:tcPr>
            <w:tcW w:w="1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84A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吉林福剂医药有限公司</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8D3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曾凡新</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C05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药物与保健品组</w:t>
            </w:r>
          </w:p>
        </w:tc>
      </w:tr>
    </w:tbl>
    <w:p w14:paraId="15C3D41F">
      <w:pPr>
        <w:rPr>
          <w:rFonts w:hint="eastAsia" w:eastAsiaTheme="minorEastAsia"/>
          <w:lang w:val="en-US" w:eastAsia="zh-CN"/>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45344AA9-6EA9-49C8-9095-87B7088CE647}"/>
  </w:font>
  <w:font w:name="方正黑体_GBK">
    <w:panose1 w:val="02010600010101010101"/>
    <w:charset w:val="86"/>
    <w:family w:val="auto"/>
    <w:pitch w:val="default"/>
    <w:sig w:usb0="00000001" w:usb1="080E0000" w:usb2="00000000" w:usb3="00000000" w:csb0="00040000" w:csb1="00000000"/>
    <w:embedRegular r:id="rId2" w:fontKey="{F9FEFEC8-C5C8-496D-9895-1DEB73EABD4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44905"/>
    <w:rsid w:val="00EB7E60"/>
    <w:rsid w:val="013E053D"/>
    <w:rsid w:val="028279CD"/>
    <w:rsid w:val="0A2C221F"/>
    <w:rsid w:val="0BD1646E"/>
    <w:rsid w:val="0BD648CC"/>
    <w:rsid w:val="12DB53A1"/>
    <w:rsid w:val="17C76AD9"/>
    <w:rsid w:val="1C9F1B1E"/>
    <w:rsid w:val="2A703001"/>
    <w:rsid w:val="2C344819"/>
    <w:rsid w:val="3BED7720"/>
    <w:rsid w:val="3DCA378E"/>
    <w:rsid w:val="401B076F"/>
    <w:rsid w:val="431B2CA7"/>
    <w:rsid w:val="47CD163B"/>
    <w:rsid w:val="47F73CC6"/>
    <w:rsid w:val="48C3755E"/>
    <w:rsid w:val="49565E4A"/>
    <w:rsid w:val="49747FC0"/>
    <w:rsid w:val="49CD147E"/>
    <w:rsid w:val="4DAD3AA0"/>
    <w:rsid w:val="4F842015"/>
    <w:rsid w:val="586A1622"/>
    <w:rsid w:val="596811C3"/>
    <w:rsid w:val="59B60181"/>
    <w:rsid w:val="5A3A5DE0"/>
    <w:rsid w:val="5BDB3ECE"/>
    <w:rsid w:val="5F053010"/>
    <w:rsid w:val="60E94998"/>
    <w:rsid w:val="64994927"/>
    <w:rsid w:val="65FB09BC"/>
    <w:rsid w:val="66544905"/>
    <w:rsid w:val="6663343E"/>
    <w:rsid w:val="6D602485"/>
    <w:rsid w:val="6E8300C9"/>
    <w:rsid w:val="6FC00FB9"/>
    <w:rsid w:val="712212A8"/>
    <w:rsid w:val="76BA1D3C"/>
    <w:rsid w:val="7D19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1603</Words>
  <Characters>1665</Characters>
  <Lines>0</Lines>
  <Paragraphs>0</Paragraphs>
  <TotalTime>7</TotalTime>
  <ScaleCrop>false</ScaleCrop>
  <LinksUpToDate>false</LinksUpToDate>
  <CharactersWithSpaces>1669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2026-07-17T06:16:00Z</dcterms:created>
  <dc:creator>科创部</dc:creator>
  <cp:lastModifiedBy>夏</cp:lastModifiedBy>
  <dcterms:modified xsi:type="dcterms:W3CDTF">2026-07-20T06:12:16Z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995EEBD754BF402FB1AA6D80D847B7EA_13</vt:lpwstr>
  </property>
  <property fmtid="{D5CDD505-2E9C-101B-9397-08002B2CF9AE}" pid="4" name="KSOTemplateDocerSaveRecord">
    <vt:lpwstr>eyJoZGlkIjoiZmZiYTRmNmRmYjA4Y2QwZTI2ODFhZDdkNDUzYzRlN2MiLCJ1c2VySWQiOiIxMTM5MTAzNjY5In0=</vt:lpwstr>
  </property>
</Properties>
</file>