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1E822">
      <w:pPr>
        <w:widowControl/>
        <w:spacing w:line="560" w:lineRule="exact"/>
        <w:jc w:val="left"/>
        <w:rPr>
          <w:rFonts w:hint="eastAsia" w:ascii="方正黑体_GBK" w:hAnsi="方正黑体_GBK" w:eastAsia="方正黑体_GBK" w:cs="方正黑体_GBK"/>
          <w:color w:val="000000"/>
          <w:kern w:val="0"/>
          <w:sz w:val="32"/>
          <w:szCs w:val="32"/>
          <w:lang w:bidi="ar"/>
        </w:rPr>
      </w:pPr>
      <w:r>
        <w:rPr>
          <w:rFonts w:hint="eastAsia" w:ascii="方正黑体_GBK" w:hAnsi="方正黑体_GBK" w:eastAsia="方正黑体_GBK" w:cs="方正黑体_GBK"/>
          <w:color w:val="000000"/>
          <w:kern w:val="0"/>
          <w:sz w:val="32"/>
          <w:szCs w:val="32"/>
          <w:lang w:bidi="ar"/>
        </w:rPr>
        <w:t>附件</w:t>
      </w:r>
    </w:p>
    <w:p w14:paraId="2CA4C523">
      <w:pPr>
        <w:widowControl/>
        <w:numPr>
          <w:ilvl w:val="255"/>
          <w:numId w:val="0"/>
        </w:numPr>
        <w:spacing w:line="560" w:lineRule="exact"/>
        <w:jc w:val="center"/>
        <w:rPr>
          <w:rFonts w:hint="eastAsia" w:ascii="Times New Roman" w:hAnsi="Times New Roman" w:eastAsia="方正小标宋_GBK" w:cs="Times New Roman"/>
          <w:color w:val="000000"/>
          <w:kern w:val="0"/>
          <w:sz w:val="44"/>
          <w:szCs w:val="44"/>
          <w:lang w:bidi="ar"/>
        </w:rPr>
      </w:pPr>
      <w:r>
        <w:rPr>
          <w:rFonts w:hint="eastAsia" w:ascii="Times New Roman" w:hAnsi="Times New Roman" w:eastAsia="方正小标宋_GBK" w:cs="Times New Roman"/>
          <w:color w:val="000000"/>
          <w:kern w:val="0"/>
          <w:sz w:val="44"/>
          <w:szCs w:val="44"/>
          <w:lang w:val="en-US" w:eastAsia="zh-CN" w:bidi="ar"/>
        </w:rPr>
        <w:t>第二届</w:t>
      </w:r>
      <w:r>
        <w:rPr>
          <w:rFonts w:hint="eastAsia" w:ascii="Times New Roman" w:hAnsi="Times New Roman" w:eastAsia="方正小标宋_GBK" w:cs="Times New Roman"/>
          <w:color w:val="000000"/>
          <w:kern w:val="0"/>
          <w:sz w:val="44"/>
          <w:szCs w:val="44"/>
          <w:lang w:bidi="ar"/>
        </w:rPr>
        <w:t>重庆市医学科技创新成果转化大赛</w:t>
      </w:r>
    </w:p>
    <w:p w14:paraId="56648410">
      <w:pPr>
        <w:widowControl/>
        <w:numPr>
          <w:ilvl w:val="255"/>
          <w:numId w:val="0"/>
        </w:numPr>
        <w:spacing w:line="560" w:lineRule="exact"/>
        <w:jc w:val="center"/>
        <w:rPr>
          <w:rFonts w:ascii="Times New Roman" w:hAnsi="Times New Roman" w:eastAsia="方正小标宋_GBK" w:cs="Times New Roman"/>
          <w:color w:val="000000"/>
          <w:kern w:val="0"/>
          <w:sz w:val="44"/>
          <w:szCs w:val="44"/>
          <w:lang w:bidi="ar"/>
        </w:rPr>
      </w:pPr>
      <w:bookmarkStart w:id="0" w:name="_GoBack"/>
      <w:bookmarkEnd w:id="0"/>
      <w:r>
        <w:rPr>
          <w:rFonts w:hint="eastAsia" w:ascii="Times New Roman" w:hAnsi="Times New Roman" w:eastAsia="方正小标宋_GBK" w:cs="Times New Roman"/>
          <w:color w:val="000000"/>
          <w:kern w:val="0"/>
          <w:sz w:val="44"/>
          <w:szCs w:val="44"/>
          <w:lang w:bidi="ar"/>
        </w:rPr>
        <w:t>获奖名单</w:t>
      </w:r>
    </w:p>
    <w:tbl>
      <w:tblPr>
        <w:tblStyle w:val="4"/>
        <w:tblW w:w="4997" w:type="pct"/>
        <w:tblInd w:w="0" w:type="dxa"/>
        <w:tblLayout w:type="fixed"/>
        <w:tblCellMar>
          <w:top w:w="0" w:type="dxa"/>
          <w:left w:w="108" w:type="dxa"/>
          <w:bottom w:w="0" w:type="dxa"/>
          <w:right w:w="108" w:type="dxa"/>
        </w:tblCellMar>
      </w:tblPr>
      <w:tblGrid>
        <w:gridCol w:w="788"/>
        <w:gridCol w:w="1120"/>
        <w:gridCol w:w="2929"/>
        <w:gridCol w:w="2982"/>
        <w:gridCol w:w="1237"/>
      </w:tblGrid>
      <w:tr w14:paraId="5E3E5581">
        <w:tblPrEx>
          <w:tblCellMar>
            <w:top w:w="0" w:type="dxa"/>
            <w:left w:w="108" w:type="dxa"/>
            <w:bottom w:w="0" w:type="dxa"/>
            <w:right w:w="108" w:type="dxa"/>
          </w:tblCellMar>
        </w:tblPrEx>
        <w:trPr>
          <w:trHeight w:val="672" w:hRule="atLeast"/>
          <w:tblHeader/>
        </w:trPr>
        <w:tc>
          <w:tcPr>
            <w:tcW w:w="4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B488E">
            <w:pPr>
              <w:keepNext w:val="0"/>
              <w:keepLines w:val="0"/>
              <w:pageBreakBefore w:val="0"/>
              <w:widowControl/>
              <w:kinsoku/>
              <w:wordWrap/>
              <w:overflowPunct/>
              <w:topLinePunct w:val="0"/>
              <w:autoSpaceDE/>
              <w:autoSpaceDN/>
              <w:bidi w:val="0"/>
              <w:adjustRightInd/>
              <w:snapToGrid/>
              <w:spacing w:after="0" w:line="440" w:lineRule="exact"/>
              <w:jc w:val="center"/>
              <w:textAlignment w:val="center"/>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kern w:val="0"/>
                <w:sz w:val="28"/>
                <w:szCs w:val="28"/>
                <w:lang w:bidi="ar"/>
              </w:rPr>
              <w:t>序号</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B5B42">
            <w:pPr>
              <w:keepNext w:val="0"/>
              <w:keepLines w:val="0"/>
              <w:pageBreakBefore w:val="0"/>
              <w:widowControl/>
              <w:kinsoku/>
              <w:wordWrap/>
              <w:overflowPunct/>
              <w:topLinePunct w:val="0"/>
              <w:autoSpaceDE/>
              <w:autoSpaceDN/>
              <w:bidi w:val="0"/>
              <w:adjustRightInd/>
              <w:snapToGrid/>
              <w:spacing w:after="0" w:line="440" w:lineRule="exact"/>
              <w:jc w:val="center"/>
              <w:textAlignment w:val="center"/>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kern w:val="0"/>
                <w:sz w:val="28"/>
                <w:szCs w:val="28"/>
                <w:lang w:bidi="ar"/>
              </w:rPr>
              <w:t>奖项</w:t>
            </w:r>
          </w:p>
        </w:tc>
        <w:tc>
          <w:tcPr>
            <w:tcW w:w="16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8CD7D">
            <w:pPr>
              <w:keepNext w:val="0"/>
              <w:keepLines w:val="0"/>
              <w:pageBreakBefore w:val="0"/>
              <w:widowControl/>
              <w:kinsoku/>
              <w:wordWrap/>
              <w:overflowPunct/>
              <w:topLinePunct w:val="0"/>
              <w:autoSpaceDE/>
              <w:autoSpaceDN/>
              <w:bidi w:val="0"/>
              <w:adjustRightInd/>
              <w:snapToGrid/>
              <w:spacing w:after="0" w:line="440" w:lineRule="exact"/>
              <w:jc w:val="center"/>
              <w:textAlignment w:val="center"/>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kern w:val="0"/>
                <w:sz w:val="28"/>
                <w:szCs w:val="28"/>
                <w:lang w:bidi="ar"/>
              </w:rPr>
              <w:t>名称</w:t>
            </w:r>
          </w:p>
        </w:tc>
        <w:tc>
          <w:tcPr>
            <w:tcW w:w="16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01E70">
            <w:pPr>
              <w:keepNext w:val="0"/>
              <w:keepLines w:val="0"/>
              <w:pageBreakBefore w:val="0"/>
              <w:widowControl/>
              <w:kinsoku/>
              <w:wordWrap/>
              <w:overflowPunct/>
              <w:topLinePunct w:val="0"/>
              <w:autoSpaceDE/>
              <w:autoSpaceDN/>
              <w:bidi w:val="0"/>
              <w:adjustRightInd/>
              <w:snapToGrid/>
              <w:spacing w:after="0" w:line="440" w:lineRule="exact"/>
              <w:jc w:val="center"/>
              <w:textAlignment w:val="center"/>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kern w:val="0"/>
                <w:sz w:val="28"/>
                <w:szCs w:val="28"/>
                <w:lang w:bidi="ar"/>
              </w:rPr>
              <w:t>所在单位</w:t>
            </w:r>
          </w:p>
        </w:tc>
        <w:tc>
          <w:tcPr>
            <w:tcW w:w="6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06E2">
            <w:pPr>
              <w:keepNext w:val="0"/>
              <w:keepLines w:val="0"/>
              <w:pageBreakBefore w:val="0"/>
              <w:widowControl/>
              <w:kinsoku/>
              <w:wordWrap/>
              <w:overflowPunct/>
              <w:topLinePunct w:val="0"/>
              <w:autoSpaceDE/>
              <w:autoSpaceDN/>
              <w:bidi w:val="0"/>
              <w:adjustRightInd/>
              <w:snapToGrid/>
              <w:spacing w:after="0" w:line="440" w:lineRule="exact"/>
              <w:jc w:val="center"/>
              <w:textAlignment w:val="center"/>
              <w:rPr>
                <w:rFonts w:hint="eastAsia" w:ascii="方正黑体_GBK" w:hAnsi="方正黑体_GBK" w:eastAsia="方正黑体_GBK" w:cs="方正黑体_GBK"/>
                <w:color w:val="000000"/>
                <w:kern w:val="0"/>
                <w:sz w:val="28"/>
                <w:szCs w:val="28"/>
                <w:lang w:val="en-US" w:eastAsia="zh-CN" w:bidi="ar"/>
              </w:rPr>
            </w:pPr>
            <w:r>
              <w:rPr>
                <w:rFonts w:hint="eastAsia" w:ascii="方正黑体_GBK" w:hAnsi="方正黑体_GBK" w:eastAsia="方正黑体_GBK" w:cs="方正黑体_GBK"/>
                <w:color w:val="000000"/>
                <w:kern w:val="0"/>
                <w:sz w:val="28"/>
                <w:szCs w:val="28"/>
                <w:lang w:val="en-US" w:eastAsia="zh-CN" w:bidi="ar"/>
              </w:rPr>
              <w:t>项目</w:t>
            </w:r>
          </w:p>
          <w:p w14:paraId="080C62FE">
            <w:pPr>
              <w:keepNext w:val="0"/>
              <w:keepLines w:val="0"/>
              <w:pageBreakBefore w:val="0"/>
              <w:widowControl/>
              <w:kinsoku/>
              <w:wordWrap/>
              <w:overflowPunct/>
              <w:topLinePunct w:val="0"/>
              <w:autoSpaceDE/>
              <w:autoSpaceDN/>
              <w:bidi w:val="0"/>
              <w:adjustRightInd/>
              <w:snapToGrid/>
              <w:spacing w:after="0" w:line="440" w:lineRule="exact"/>
              <w:jc w:val="center"/>
              <w:textAlignment w:val="center"/>
              <w:rPr>
                <w:rFonts w:hint="default" w:ascii="方正黑体_GBK" w:hAnsi="方正黑体_GBK" w:eastAsia="方正黑体_GBK" w:cs="方正黑体_GBK"/>
                <w:color w:val="000000"/>
                <w:sz w:val="28"/>
                <w:szCs w:val="28"/>
                <w:lang w:val="en-US" w:eastAsia="zh-CN"/>
              </w:rPr>
            </w:pPr>
            <w:r>
              <w:rPr>
                <w:rFonts w:hint="eastAsia" w:ascii="方正黑体_GBK" w:hAnsi="方正黑体_GBK" w:eastAsia="方正黑体_GBK" w:cs="方正黑体_GBK"/>
                <w:color w:val="000000"/>
                <w:kern w:val="0"/>
                <w:sz w:val="28"/>
                <w:szCs w:val="28"/>
                <w:lang w:val="en-US" w:eastAsia="zh-CN" w:bidi="ar"/>
              </w:rPr>
              <w:t>负责人</w:t>
            </w:r>
          </w:p>
        </w:tc>
      </w:tr>
      <w:tr w14:paraId="5DEB9F01">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32EA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1</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168A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一等奖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89A0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6"/>
                <w:kern w:val="0"/>
                <w:sz w:val="28"/>
                <w:szCs w:val="28"/>
                <w:u w:val="none"/>
                <w:lang w:val="en-US" w:eastAsia="zh-CN" w:bidi="ar"/>
              </w:rPr>
              <w:t>增强抗肿瘤免疫的原创</w:t>
            </w:r>
            <w:r>
              <w:rPr>
                <w:rFonts w:hint="default" w:ascii="Times New Roman" w:hAnsi="Times New Roman" w:eastAsia="方正仿宋_GBK" w:cs="Times New Roman"/>
                <w:i w:val="0"/>
                <w:iCs w:val="0"/>
                <w:color w:val="000000"/>
                <w:kern w:val="0"/>
                <w:sz w:val="28"/>
                <w:szCs w:val="28"/>
                <w:u w:val="none"/>
                <w:lang w:val="en-US" w:eastAsia="zh-CN" w:bidi="ar"/>
              </w:rPr>
              <w:t>候选药物开发</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A8DDB">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0"/>
                <w:kern w:val="0"/>
                <w:sz w:val="28"/>
                <w:szCs w:val="28"/>
                <w:u w:val="none"/>
                <w:lang w:val="en-US" w:eastAsia="zh-CN" w:bidi="ar"/>
              </w:rPr>
              <w:t>中国人民解放军陆军</w:t>
            </w:r>
            <w:r>
              <w:rPr>
                <w:rFonts w:hint="default" w:ascii="Times New Roman" w:hAnsi="Times New Roman" w:eastAsia="方正仿宋_GBK" w:cs="Times New Roman"/>
                <w:i w:val="0"/>
                <w:iCs w:val="0"/>
                <w:color w:val="000000"/>
                <w:spacing w:val="-11"/>
                <w:kern w:val="0"/>
                <w:sz w:val="28"/>
                <w:szCs w:val="28"/>
                <w:u w:val="none"/>
                <w:lang w:val="en-US" w:eastAsia="zh-CN" w:bidi="ar"/>
              </w:rPr>
              <w:t>军医大学第二附属医院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1000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李国兵</w:t>
            </w:r>
          </w:p>
        </w:tc>
      </w:tr>
      <w:tr w14:paraId="2396A466">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FD09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2</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2FC6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一等奖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A3F21">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隐智——3D打印智能隐形矫治一体化系统先行者</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4BFE9">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11"/>
                <w:kern w:val="0"/>
                <w:sz w:val="28"/>
                <w:szCs w:val="28"/>
                <w:u w:val="none"/>
                <w:lang w:val="en-US" w:eastAsia="zh-CN" w:bidi="ar"/>
              </w:rPr>
              <w:t>重庆医科大学附属口腔医院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32F3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何瑶</w:t>
            </w:r>
          </w:p>
        </w:tc>
      </w:tr>
      <w:tr w14:paraId="081041AA">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DB3F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3</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E25E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一等奖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115F1">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6"/>
                <w:kern w:val="0"/>
                <w:sz w:val="28"/>
                <w:szCs w:val="28"/>
                <w:u w:val="none"/>
                <w:lang w:val="en-US" w:eastAsia="zh-CN" w:bidi="ar"/>
              </w:rPr>
              <w:t>用于骨折治疗的全功能</w:t>
            </w:r>
            <w:r>
              <w:rPr>
                <w:rFonts w:hint="default" w:ascii="Times New Roman" w:hAnsi="Times New Roman" w:eastAsia="方正仿宋_GBK" w:cs="Times New Roman"/>
                <w:i w:val="0"/>
                <w:iCs w:val="0"/>
                <w:color w:val="000000"/>
                <w:kern w:val="0"/>
                <w:sz w:val="28"/>
                <w:szCs w:val="28"/>
                <w:u w:val="none"/>
                <w:lang w:val="en-US" w:eastAsia="zh-CN" w:bidi="ar"/>
              </w:rPr>
              <w:t>型板（FFP）</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37E2B">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11"/>
                <w:kern w:val="0"/>
                <w:sz w:val="28"/>
                <w:szCs w:val="28"/>
                <w:u w:val="none"/>
                <w:lang w:val="en-US" w:eastAsia="zh-CN" w:bidi="ar"/>
              </w:rPr>
              <w:t>重庆大学附属三峡医院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BF34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印明柱</w:t>
            </w:r>
          </w:p>
        </w:tc>
      </w:tr>
      <w:tr w14:paraId="25B0D50F">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3BA0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4</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54D6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一等奖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749C0">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济生乌梅胶囊治疗结直肠息肉的1.1类中药新药开发</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522CB">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重庆市中医院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489A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杨敏</w:t>
            </w:r>
          </w:p>
        </w:tc>
      </w:tr>
      <w:tr w14:paraId="39AFA43E">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A65B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5</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BBE1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二等奖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9730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11"/>
                <w:kern w:val="0"/>
                <w:sz w:val="28"/>
                <w:szCs w:val="28"/>
                <w:u w:val="none"/>
                <w:lang w:val="en-US" w:eastAsia="zh-CN" w:bidi="ar"/>
              </w:rPr>
              <w:t>青光眼First-in-Class AAV基因治疗药物开发</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F4748">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spacing w:val="-11"/>
                <w:kern w:val="0"/>
                <w:sz w:val="28"/>
                <w:szCs w:val="28"/>
                <w:u w:val="none"/>
                <w:lang w:val="en-US" w:eastAsia="zh-CN" w:bidi="ar"/>
              </w:rPr>
            </w:pPr>
            <w:r>
              <w:rPr>
                <w:rFonts w:hint="default" w:ascii="Times New Roman" w:hAnsi="Times New Roman" w:eastAsia="方正仿宋_GBK" w:cs="Times New Roman"/>
                <w:i w:val="0"/>
                <w:iCs w:val="0"/>
                <w:color w:val="000000"/>
                <w:spacing w:val="0"/>
                <w:kern w:val="0"/>
                <w:sz w:val="28"/>
                <w:szCs w:val="28"/>
                <w:u w:val="none"/>
                <w:lang w:val="en-US" w:eastAsia="zh-CN" w:bidi="ar"/>
              </w:rPr>
              <w:t>中国人民解放军陆军</w:t>
            </w:r>
            <w:r>
              <w:rPr>
                <w:rFonts w:hint="default" w:ascii="Times New Roman" w:hAnsi="Times New Roman" w:eastAsia="方正仿宋_GBK" w:cs="Times New Roman"/>
                <w:i w:val="0"/>
                <w:iCs w:val="0"/>
                <w:color w:val="000000"/>
                <w:spacing w:val="-11"/>
                <w:kern w:val="0"/>
                <w:sz w:val="28"/>
                <w:szCs w:val="28"/>
                <w:u w:val="none"/>
                <w:lang w:val="en-US" w:eastAsia="zh-CN" w:bidi="ar"/>
              </w:rPr>
              <w:t>军医大学第二附属医院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E90A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林森</w:t>
            </w:r>
          </w:p>
        </w:tc>
      </w:tr>
      <w:tr w14:paraId="01A486B5">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CAF1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6</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5297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二等奖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5AC73">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0"/>
                <w:kern w:val="0"/>
                <w:sz w:val="28"/>
                <w:szCs w:val="28"/>
                <w:u w:val="none"/>
                <w:lang w:val="en-US" w:eastAsia="zh-CN" w:bidi="ar"/>
              </w:rPr>
              <w:t>一种可降解形状记忆胆道</w:t>
            </w:r>
            <w:r>
              <w:rPr>
                <w:rFonts w:hint="default" w:ascii="Times New Roman" w:hAnsi="Times New Roman" w:eastAsia="方正仿宋_GBK" w:cs="Times New Roman"/>
                <w:i w:val="0"/>
                <w:iCs w:val="0"/>
                <w:color w:val="000000"/>
                <w:spacing w:val="-6"/>
                <w:kern w:val="0"/>
                <w:sz w:val="28"/>
                <w:szCs w:val="28"/>
                <w:u w:val="none"/>
                <w:lang w:val="en-US" w:eastAsia="zh-CN" w:bidi="ar"/>
              </w:rPr>
              <w:t>支架及其制备方法</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5A446">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spacing w:val="-11"/>
                <w:kern w:val="0"/>
                <w:sz w:val="28"/>
                <w:szCs w:val="28"/>
                <w:u w:val="none"/>
                <w:lang w:val="en-US" w:eastAsia="zh-CN" w:bidi="ar"/>
              </w:rPr>
            </w:pPr>
            <w:r>
              <w:rPr>
                <w:rFonts w:hint="default" w:ascii="Times New Roman" w:hAnsi="Times New Roman" w:eastAsia="方正仿宋_GBK" w:cs="Times New Roman"/>
                <w:i w:val="0"/>
                <w:iCs w:val="0"/>
                <w:color w:val="000000"/>
                <w:spacing w:val="0"/>
                <w:kern w:val="0"/>
                <w:sz w:val="28"/>
                <w:szCs w:val="28"/>
                <w:u w:val="none"/>
                <w:lang w:val="en-US" w:eastAsia="zh-CN" w:bidi="ar"/>
              </w:rPr>
              <w:t>中国人民解放军陆军</w:t>
            </w:r>
            <w:r>
              <w:rPr>
                <w:rFonts w:hint="default" w:ascii="Times New Roman" w:hAnsi="Times New Roman" w:eastAsia="方正仿宋_GBK" w:cs="Times New Roman"/>
                <w:i w:val="0"/>
                <w:iCs w:val="0"/>
                <w:color w:val="000000"/>
                <w:spacing w:val="-11"/>
                <w:kern w:val="0"/>
                <w:sz w:val="28"/>
                <w:szCs w:val="28"/>
                <w:u w:val="none"/>
                <w:lang w:val="en-US" w:eastAsia="zh-CN" w:bidi="ar"/>
              </w:rPr>
              <w:t>军医大学第二附属医院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BEBD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樊超强</w:t>
            </w:r>
          </w:p>
        </w:tc>
      </w:tr>
      <w:tr w14:paraId="2602D3CB">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0862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7</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83D9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二等奖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EEB7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0"/>
                <w:kern w:val="0"/>
                <w:sz w:val="28"/>
                <w:szCs w:val="28"/>
                <w:u w:val="none"/>
                <w:lang w:val="en-US" w:eastAsia="zh-CN" w:bidi="ar"/>
              </w:rPr>
              <w:t>靶向脑网络关键节点治疗药物难治性癫痫的神经调控技术</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CC348">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0"/>
                <w:kern w:val="0"/>
                <w:sz w:val="28"/>
                <w:szCs w:val="28"/>
                <w:u w:val="none"/>
                <w:lang w:val="en-US" w:eastAsia="zh-CN" w:bidi="ar"/>
              </w:rPr>
              <w:t>中国人民解放军陆军</w:t>
            </w:r>
            <w:r>
              <w:rPr>
                <w:rFonts w:hint="default" w:ascii="Times New Roman" w:hAnsi="Times New Roman" w:eastAsia="方正仿宋_GBK" w:cs="Times New Roman"/>
                <w:i w:val="0"/>
                <w:iCs w:val="0"/>
                <w:color w:val="000000"/>
                <w:spacing w:val="-11"/>
                <w:kern w:val="0"/>
                <w:sz w:val="28"/>
                <w:szCs w:val="28"/>
                <w:u w:val="none"/>
                <w:lang w:val="en-US" w:eastAsia="zh-CN" w:bidi="ar"/>
              </w:rPr>
              <w:t>军医大学第二附属医院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C916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郑新</w:t>
            </w:r>
          </w:p>
        </w:tc>
      </w:tr>
      <w:tr w14:paraId="29336DA4">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3CF2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8</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E5AF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二等奖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57D9F">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芯智检——检验试剂全流程精益智控平台</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0EAD9">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11"/>
                <w:kern w:val="0"/>
                <w:sz w:val="28"/>
                <w:szCs w:val="28"/>
                <w:u w:val="none"/>
                <w:lang w:val="en-US" w:eastAsia="zh-CN" w:bidi="ar"/>
              </w:rPr>
              <w:t>重庆大学附属三峡医院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E2F2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李波</w:t>
            </w:r>
          </w:p>
        </w:tc>
      </w:tr>
      <w:tr w14:paraId="1B79B159">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2063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9</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468E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二等奖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A5838">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6"/>
                <w:kern w:val="0"/>
                <w:sz w:val="28"/>
                <w:szCs w:val="28"/>
                <w:u w:val="none"/>
                <w:lang w:val="en-US" w:eastAsia="zh-CN" w:bidi="ar"/>
              </w:rPr>
              <w:t>骨无缺——全球首款注射型</w:t>
            </w:r>
            <w:r>
              <w:rPr>
                <w:rFonts w:hint="default" w:ascii="Times New Roman" w:hAnsi="Times New Roman" w:eastAsia="方正仿宋_GBK" w:cs="Times New Roman"/>
                <w:i w:val="0"/>
                <w:iCs w:val="0"/>
                <w:color w:val="000000"/>
                <w:spacing w:val="-6"/>
                <w:kern w:val="0"/>
                <w:sz w:val="28"/>
                <w:szCs w:val="28"/>
                <w:u w:val="none"/>
                <w:lang w:val="en-US" w:eastAsia="zh-CN" w:bidi="ar"/>
              </w:rPr>
              <w:t>活性人工骨</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70315">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重庆医科大学附属第三医院（方大医院）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E12F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周强</w:t>
            </w:r>
          </w:p>
        </w:tc>
      </w:tr>
      <w:tr w14:paraId="30A64DDD">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5583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10</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6B26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二等奖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76452">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一种基于人工智能算法的特殊健康状</w:t>
            </w:r>
            <w:r>
              <w:rPr>
                <w:rFonts w:hint="default" w:ascii="Times New Roman" w:hAnsi="Times New Roman" w:eastAsia="方正仿宋_GBK" w:cs="Times New Roman"/>
                <w:i w:val="0"/>
                <w:iCs w:val="0"/>
                <w:color w:val="000000"/>
                <w:spacing w:val="6"/>
                <w:kern w:val="0"/>
                <w:sz w:val="28"/>
                <w:szCs w:val="28"/>
                <w:u w:val="none"/>
                <w:lang w:val="en-US" w:eastAsia="zh-CN" w:bidi="ar"/>
              </w:rPr>
              <w:t>态儿童预防接种服务</w:t>
            </w:r>
            <w:r>
              <w:rPr>
                <w:rFonts w:hint="default" w:ascii="Times New Roman" w:hAnsi="Times New Roman" w:eastAsia="方正仿宋_GBK" w:cs="Times New Roman"/>
                <w:i w:val="0"/>
                <w:iCs w:val="0"/>
                <w:color w:val="000000"/>
                <w:kern w:val="0"/>
                <w:sz w:val="28"/>
                <w:szCs w:val="28"/>
                <w:u w:val="none"/>
                <w:lang w:val="en-US" w:eastAsia="zh-CN" w:bidi="ar"/>
              </w:rPr>
              <w:t>体系</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0997F">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重庆市疾病预防控制中心（重庆市预防医学科学院）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D72B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许濒月</w:t>
            </w:r>
          </w:p>
        </w:tc>
      </w:tr>
      <w:tr w14:paraId="10C0E581">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5F56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11</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402E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二等奖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112D8">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基于</w:t>
            </w:r>
            <w:r>
              <w:rPr>
                <w:rFonts w:hint="eastAsia" w:ascii="Times New Roman" w:hAnsi="Times New Roman" w:eastAsia="方正仿宋_GBK" w:cs="Times New Roman"/>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六位一体</w:t>
            </w:r>
            <w:r>
              <w:rPr>
                <w:rFonts w:hint="eastAsia" w:ascii="Times New Roman" w:hAnsi="Times New Roman" w:eastAsia="方正仿宋_GBK" w:cs="Times New Roman"/>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全程管理整合模式的中医AI健康管理生态系统</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CACA7">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11"/>
                <w:kern w:val="0"/>
                <w:sz w:val="28"/>
                <w:szCs w:val="28"/>
                <w:u w:val="none"/>
                <w:lang w:val="en-US" w:eastAsia="zh-CN" w:bidi="ar"/>
              </w:rPr>
              <w:t>重庆医科大学附属第二医院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867B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王维</w:t>
            </w:r>
          </w:p>
        </w:tc>
      </w:tr>
      <w:tr w14:paraId="7E9B349B">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1348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12</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9988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二等奖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E542E">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6"/>
                <w:kern w:val="0"/>
                <w:sz w:val="28"/>
                <w:szCs w:val="28"/>
                <w:u w:val="none"/>
                <w:lang w:val="en-US" w:eastAsia="zh-CN" w:bidi="ar"/>
              </w:rPr>
              <w:t>黄蜀葵花活性成分关键技术创新与中药大健康产品转化应用</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04552">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11"/>
                <w:kern w:val="0"/>
                <w:sz w:val="28"/>
                <w:szCs w:val="28"/>
                <w:u w:val="none"/>
                <w:lang w:val="en-US" w:eastAsia="zh-CN" w:bidi="ar"/>
              </w:rPr>
              <w:t>重庆大学附属三峡医院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0481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印明柱</w:t>
            </w:r>
          </w:p>
        </w:tc>
      </w:tr>
      <w:tr w14:paraId="72B43C82">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E27B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13</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6E98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三等奖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8D906">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6"/>
                <w:kern w:val="0"/>
                <w:sz w:val="28"/>
                <w:szCs w:val="28"/>
                <w:u w:val="none"/>
                <w:lang w:val="en-US" w:eastAsia="zh-CN" w:bidi="ar"/>
              </w:rPr>
              <w:t>四价重组手足口病疫苗</w:t>
            </w:r>
            <w:r>
              <w:rPr>
                <w:rFonts w:hint="default" w:ascii="Times New Roman" w:hAnsi="Times New Roman" w:eastAsia="方正仿宋_GBK" w:cs="Times New Roman"/>
                <w:i w:val="0"/>
                <w:iCs w:val="0"/>
                <w:color w:val="000000"/>
                <w:kern w:val="0"/>
                <w:sz w:val="28"/>
                <w:szCs w:val="28"/>
                <w:u w:val="none"/>
                <w:lang w:val="en-US" w:eastAsia="zh-CN" w:bidi="ar"/>
              </w:rPr>
              <w:t>的研发</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A88E1">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11"/>
                <w:kern w:val="0"/>
                <w:sz w:val="28"/>
                <w:szCs w:val="28"/>
                <w:u w:val="none"/>
                <w:lang w:val="en-US" w:eastAsia="zh-CN" w:bidi="ar"/>
              </w:rPr>
              <w:t>重庆华智生物制药有限公司</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2077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刘庆伟</w:t>
            </w:r>
          </w:p>
        </w:tc>
      </w:tr>
      <w:tr w14:paraId="76C96398">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24BE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14</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790F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三等奖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0898D">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胸部弹性加压装置的研发与临床应用</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9C6CD">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11"/>
                <w:kern w:val="0"/>
                <w:sz w:val="28"/>
                <w:szCs w:val="28"/>
                <w:u w:val="none"/>
                <w:lang w:val="en-US" w:eastAsia="zh-CN" w:bidi="ar"/>
              </w:rPr>
              <w:t>重庆大学附属肿瘤医院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CABD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周迎春</w:t>
            </w:r>
          </w:p>
        </w:tc>
      </w:tr>
      <w:tr w14:paraId="13048708">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EAE2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15</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C431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三等奖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7C924">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6"/>
                <w:kern w:val="0"/>
                <w:sz w:val="28"/>
                <w:szCs w:val="28"/>
                <w:u w:val="none"/>
                <w:lang w:val="en-US" w:eastAsia="zh-CN" w:bidi="ar"/>
              </w:rPr>
              <w:t>基于平衡式稳态自由进动的胎儿3D-MRI技术</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C2B7E">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11"/>
                <w:kern w:val="0"/>
                <w:sz w:val="28"/>
                <w:szCs w:val="28"/>
                <w:u w:val="none"/>
                <w:lang w:val="en-US" w:eastAsia="zh-CN" w:bidi="ar"/>
              </w:rPr>
              <w:t>重庆医科大学附属第一医院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D4A3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刘传</w:t>
            </w:r>
          </w:p>
        </w:tc>
      </w:tr>
      <w:tr w14:paraId="1F60807E">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D051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16</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917C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三等奖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17237">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血栓哨兵：MXene-太赫兹超材料在体实时监测系统</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7660F">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中国人民解放军西部战区总医院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3326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杨柯</w:t>
            </w:r>
          </w:p>
        </w:tc>
      </w:tr>
      <w:tr w14:paraId="24A9D51F">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E1FA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17</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197F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三等奖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EFAE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颈动脉斑块超声碎吸系统</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D3209">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11"/>
                <w:kern w:val="0"/>
                <w:sz w:val="28"/>
                <w:szCs w:val="28"/>
                <w:u w:val="none"/>
                <w:lang w:val="en-US" w:eastAsia="zh-CN" w:bidi="ar"/>
              </w:rPr>
              <w:t>重庆医科大学附属第二医院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5585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刘国栋</w:t>
            </w:r>
          </w:p>
        </w:tc>
      </w:tr>
      <w:tr w14:paraId="324139B3">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1DAD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18</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5E02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三等奖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5BEF2">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0"/>
                <w:kern w:val="0"/>
                <w:sz w:val="28"/>
                <w:szCs w:val="28"/>
                <w:u w:val="none"/>
                <w:lang w:val="en-US" w:eastAsia="zh-CN" w:bidi="ar"/>
              </w:rPr>
              <w:t>乳腺癌围手术期淋巴组织</w:t>
            </w:r>
            <w:r>
              <w:rPr>
                <w:rFonts w:hint="default" w:ascii="Times New Roman" w:hAnsi="Times New Roman" w:eastAsia="方正仿宋_GBK" w:cs="Times New Roman"/>
                <w:i w:val="0"/>
                <w:iCs w:val="0"/>
                <w:color w:val="000000"/>
                <w:spacing w:val="-6"/>
                <w:kern w:val="0"/>
                <w:sz w:val="28"/>
                <w:szCs w:val="28"/>
                <w:u w:val="none"/>
                <w:lang w:val="en-US" w:eastAsia="zh-CN" w:bidi="ar"/>
              </w:rPr>
              <w:t>无创精准诊疗设备</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AFDE9">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11"/>
                <w:kern w:val="0"/>
                <w:sz w:val="28"/>
                <w:szCs w:val="28"/>
                <w:u w:val="none"/>
                <w:lang w:val="en-US" w:eastAsia="zh-CN" w:bidi="ar"/>
              </w:rPr>
              <w:t>重庆医科大学附属第二医院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BD61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程龙</w:t>
            </w:r>
          </w:p>
        </w:tc>
      </w:tr>
      <w:tr w14:paraId="3E605CD6">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F5FD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19</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CB6C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三等奖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E1F22">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eastAsia" w:ascii="Times New Roman" w:hAnsi="Times New Roman" w:eastAsia="方正仿宋_GBK" w:cs="Times New Roman"/>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重儿</w:t>
            </w:r>
            <w:r>
              <w:rPr>
                <w:rFonts w:hint="eastAsia" w:ascii="Times New Roman" w:hAnsi="Times New Roman" w:eastAsia="方正仿宋_GBK" w:cs="Times New Roman"/>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小乙</w:t>
            </w:r>
            <w:r>
              <w:rPr>
                <w:rFonts w:hint="eastAsia" w:ascii="Times New Roman" w:hAnsi="Times New Roman" w:eastAsia="方正仿宋_GBK" w:cs="Times New Roman"/>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儿科 AI 家庭医生</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D1F9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11"/>
                <w:kern w:val="0"/>
                <w:sz w:val="28"/>
                <w:szCs w:val="28"/>
                <w:u w:val="none"/>
                <w:lang w:val="en-US" w:eastAsia="zh-CN" w:bidi="ar"/>
              </w:rPr>
              <w:t>重庆医科大学附属儿童医院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28FB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华子瑜</w:t>
            </w:r>
          </w:p>
        </w:tc>
      </w:tr>
      <w:tr w14:paraId="75D3EA55">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6532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20</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1286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三等奖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8EA50">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人工智能泛肿瘤疗效预测系统</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1DD8D">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重庆市沙坪坝区人民医院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D1FA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李清</w:t>
            </w:r>
          </w:p>
        </w:tc>
      </w:tr>
      <w:tr w14:paraId="44B64176">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1C69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21</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CD7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三等奖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5524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0"/>
                <w:kern w:val="0"/>
                <w:sz w:val="28"/>
                <w:szCs w:val="28"/>
                <w:u w:val="none"/>
                <w:lang w:val="en-US" w:eastAsia="zh-CN" w:bidi="ar"/>
              </w:rPr>
              <w:t>儿童髋关节发育诊疗系统</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31D2E">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11"/>
                <w:kern w:val="0"/>
                <w:sz w:val="28"/>
                <w:szCs w:val="28"/>
                <w:u w:val="none"/>
                <w:lang w:val="en-US" w:eastAsia="zh-CN" w:bidi="ar"/>
              </w:rPr>
              <w:t>重庆医科大学附属儿童医院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332F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陈欣</w:t>
            </w:r>
          </w:p>
        </w:tc>
      </w:tr>
      <w:tr w14:paraId="2C62CD1F">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A13A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Times New Roman" w:hAnsi="Times New Roman" w:eastAsia="方正仿宋_GBK" w:cs="Times New Roman"/>
                <w:color w:val="000000"/>
                <w:sz w:val="28"/>
                <w:szCs w:val="28"/>
              </w:rPr>
            </w:pPr>
            <w:r>
              <w:rPr>
                <w:rFonts w:ascii="Times New Roman" w:hAnsi="Times New Roman" w:eastAsia="方正仿宋_GBK" w:cs="Times New Roman"/>
                <w:color w:val="000000"/>
                <w:kern w:val="0"/>
                <w:sz w:val="28"/>
                <w:szCs w:val="28"/>
                <w:lang w:bidi="ar"/>
              </w:rPr>
              <w:t>22</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0A19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三等奖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41957">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11"/>
                <w:kern w:val="0"/>
                <w:sz w:val="28"/>
                <w:szCs w:val="28"/>
                <w:u w:val="none"/>
                <w:lang w:val="en-US" w:eastAsia="zh-CN" w:bidi="ar"/>
              </w:rPr>
              <w:t>当归补血汤在恶性肿瘤化疗所致血小板减少症二级预防中的创新应用</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CDF45">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中国人民解放军陆军特色医学中心</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E2A8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杨雪琴</w:t>
            </w:r>
          </w:p>
        </w:tc>
      </w:tr>
      <w:tr w14:paraId="29B8D017">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54EA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23</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0C6C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三等奖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3C110">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spacing w:val="-6"/>
                <w:kern w:val="0"/>
                <w:sz w:val="28"/>
                <w:szCs w:val="28"/>
                <w:u w:val="none"/>
                <w:lang w:val="en-US" w:eastAsia="zh-CN" w:bidi="ar"/>
              </w:rPr>
              <w:t>香芍散结口服液在乳腺</w:t>
            </w:r>
            <w:r>
              <w:rPr>
                <w:rFonts w:hint="default" w:ascii="Times New Roman" w:hAnsi="Times New Roman" w:eastAsia="方正仿宋_GBK" w:cs="Times New Roman"/>
                <w:i w:val="0"/>
                <w:iCs w:val="0"/>
                <w:color w:val="000000"/>
                <w:kern w:val="0"/>
                <w:sz w:val="28"/>
                <w:szCs w:val="28"/>
                <w:u w:val="none"/>
                <w:lang w:val="en-US" w:eastAsia="zh-CN" w:bidi="ar"/>
              </w:rPr>
              <w:t>增生患者中的应用</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E38C8">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中国人民解放军陆军特色医学中心</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7728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刘耀</w:t>
            </w:r>
          </w:p>
        </w:tc>
      </w:tr>
      <w:tr w14:paraId="08CDEC82">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6053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24</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CAE6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三等奖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EE72A">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一款植物防脱生发液转化开发</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34998">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重庆市急救医疗中心</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C9BF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i w:val="0"/>
                <w:iCs w:val="0"/>
                <w:color w:val="000000"/>
                <w:kern w:val="0"/>
                <w:sz w:val="28"/>
                <w:szCs w:val="28"/>
                <w:u w:val="none"/>
                <w:lang w:val="en-US" w:eastAsia="zh-CN" w:bidi="ar"/>
              </w:rPr>
              <w:t>杨帆</w:t>
            </w:r>
          </w:p>
        </w:tc>
      </w:tr>
      <w:tr w14:paraId="2EE07F1E">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AF7D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25</w:t>
            </w:r>
          </w:p>
          <w:p w14:paraId="4516637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4598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15579">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一种具有促进心肌细胞增殖与心脏再生功能的多肽及其在心肌损伤治疗中的应用</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E2828">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西南大学</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B6DB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齐红艺</w:t>
            </w:r>
          </w:p>
        </w:tc>
      </w:tr>
      <w:tr w14:paraId="5BA2BDD4">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9415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26</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01E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47FEB">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靶向p53棕榈酸修饰的First-in-Class抗癌新药研发</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CABC3">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重庆大学附属肿瘤医院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9F5D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向廷秀</w:t>
            </w:r>
          </w:p>
        </w:tc>
      </w:tr>
      <w:tr w14:paraId="0C840848">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C9CC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27</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B566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2AE60">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0"/>
                <w:kern w:val="0"/>
                <w:sz w:val="28"/>
                <w:szCs w:val="28"/>
                <w:u w:val="none"/>
                <w:lang w:val="en-US" w:eastAsia="zh-CN" w:bidi="ar"/>
              </w:rPr>
              <w:t>新型肿瘤靶向FAP三聚体</w:t>
            </w:r>
            <w:r>
              <w:rPr>
                <w:rFonts w:hint="default" w:ascii="Times New Roman" w:hAnsi="Times New Roman" w:eastAsia="方正仿宋_GBK" w:cs="Times New Roman"/>
                <w:i w:val="0"/>
                <w:iCs w:val="0"/>
                <w:color w:val="000000"/>
                <w:kern w:val="0"/>
                <w:sz w:val="28"/>
                <w:szCs w:val="28"/>
                <w:u w:val="none"/>
                <w:lang w:val="en-US" w:eastAsia="zh-CN" w:bidi="ar"/>
              </w:rPr>
              <w:t>放射性示踪剂的设计研发</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8395D">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中国人民解放军陆军特色医学中心</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2672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陈晓</w:t>
            </w:r>
          </w:p>
        </w:tc>
      </w:tr>
      <w:tr w14:paraId="1B7C9350">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B6E6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28</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DD5B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FEA25">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巨细胞病毒感染预防用儿童专用剂型新药FJ-001项目开发</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865B0">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吉林福剂医药有限公司</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9631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曾凡新</w:t>
            </w:r>
          </w:p>
        </w:tc>
      </w:tr>
      <w:tr w14:paraId="7FBB9F1F">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702D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29</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ADC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FF594">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肿瘤类器官诊治系统的伴随分级预警辅助技术</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413BB">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重庆理工大学</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8B9F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唐婧祎</w:t>
            </w:r>
          </w:p>
        </w:tc>
      </w:tr>
      <w:tr w14:paraId="2492EF31">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74B1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30</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77B8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EFBB4">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一种制备鱼鳔缝合线</w:t>
            </w:r>
            <w:r>
              <w:rPr>
                <w:rFonts w:hint="default" w:ascii="Times New Roman" w:hAnsi="Times New Roman" w:eastAsia="方正仿宋_GBK" w:cs="Times New Roman"/>
                <w:i w:val="0"/>
                <w:iCs w:val="0"/>
                <w:color w:val="000000"/>
                <w:spacing w:val="-6"/>
                <w:kern w:val="0"/>
                <w:sz w:val="28"/>
                <w:szCs w:val="28"/>
                <w:u w:val="none"/>
                <w:lang w:val="en-US" w:eastAsia="zh-CN" w:bidi="ar"/>
              </w:rPr>
              <w:t>的方法及可吸收缝合线</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DE803">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0"/>
                <w:kern w:val="0"/>
                <w:sz w:val="28"/>
                <w:szCs w:val="28"/>
                <w:u w:val="none"/>
                <w:lang w:val="en-US" w:eastAsia="zh-CN" w:bidi="ar"/>
              </w:rPr>
              <w:t>中国人民解放军陆军</w:t>
            </w:r>
            <w:r>
              <w:rPr>
                <w:rFonts w:hint="default" w:ascii="Times New Roman" w:hAnsi="Times New Roman" w:eastAsia="方正仿宋_GBK" w:cs="Times New Roman"/>
                <w:i w:val="0"/>
                <w:iCs w:val="0"/>
                <w:color w:val="000000"/>
                <w:spacing w:val="-11"/>
                <w:kern w:val="0"/>
                <w:sz w:val="28"/>
                <w:szCs w:val="28"/>
                <w:u w:val="none"/>
                <w:lang w:val="en-US" w:eastAsia="zh-CN" w:bidi="ar"/>
              </w:rPr>
              <w:t>军医大学第二附属医院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2086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杨仕明</w:t>
            </w:r>
          </w:p>
        </w:tc>
      </w:tr>
      <w:tr w14:paraId="32FCCA6C">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4DEC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31</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FB1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D7C91">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金凤单细胞</w:t>
            </w:r>
            <w:r>
              <w:rPr>
                <w:rFonts w:hint="default" w:ascii="Times New Roman" w:hAnsi="Times New Roman" w:eastAsia="方正仿宋_GBK" w:cs="Times New Roman"/>
                <w:i w:val="0"/>
                <w:iCs w:val="0"/>
                <w:color w:val="000000"/>
                <w:spacing w:val="6"/>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临床转化型多组学技术靶点开发平台</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BF2B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重庆金凤吉翔单细胞生物科技有限公司</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8D0F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骆玮</w:t>
            </w:r>
          </w:p>
        </w:tc>
      </w:tr>
      <w:tr w14:paraId="48E11CF1">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FB90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32</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DCB2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9931D">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spacing w:val="6"/>
                <w:kern w:val="0"/>
                <w:sz w:val="28"/>
                <w:szCs w:val="28"/>
                <w:u w:val="none"/>
                <w:lang w:val="en-US" w:eastAsia="zh-CN" w:bidi="ar"/>
              </w:rPr>
              <w:t>“</w:t>
            </w:r>
            <w:r>
              <w:rPr>
                <w:rFonts w:hint="default" w:ascii="Times New Roman" w:hAnsi="Times New Roman" w:eastAsia="方正仿宋_GBK" w:cs="Times New Roman"/>
                <w:i w:val="0"/>
                <w:iCs w:val="0"/>
                <w:color w:val="000000"/>
                <w:spacing w:val="6"/>
                <w:kern w:val="0"/>
                <w:sz w:val="28"/>
                <w:szCs w:val="28"/>
                <w:u w:val="none"/>
                <w:lang w:val="en-US" w:eastAsia="zh-CN" w:bidi="ar"/>
              </w:rPr>
              <w:t>微笑保持器</w:t>
            </w:r>
            <w:r>
              <w:rPr>
                <w:rFonts w:hint="eastAsia" w:ascii="Times New Roman" w:hAnsi="Times New Roman" w:eastAsia="方正仿宋_GBK" w:cs="Times New Roman"/>
                <w:i w:val="0"/>
                <w:iCs w:val="0"/>
                <w:color w:val="000000"/>
                <w:spacing w:val="6"/>
                <w:kern w:val="0"/>
                <w:sz w:val="28"/>
                <w:szCs w:val="28"/>
                <w:u w:val="none"/>
                <w:lang w:val="en-US" w:eastAsia="zh-CN" w:bidi="ar"/>
              </w:rPr>
              <w:t>”</w:t>
            </w:r>
            <w:r>
              <w:rPr>
                <w:rFonts w:hint="default" w:ascii="Times New Roman" w:hAnsi="Times New Roman" w:eastAsia="方正仿宋_GBK" w:cs="Times New Roman"/>
                <w:i w:val="0"/>
                <w:iCs w:val="0"/>
                <w:color w:val="000000"/>
                <w:spacing w:val="6"/>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数字化压模保持器的设计应用</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B69D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重庆医科大学附属口腔</w:t>
            </w:r>
            <w:r>
              <w:rPr>
                <w:rFonts w:hint="default" w:ascii="Times New Roman" w:hAnsi="Times New Roman" w:eastAsia="方正仿宋_GBK" w:cs="Times New Roman"/>
                <w:i w:val="0"/>
                <w:iCs w:val="0"/>
                <w:color w:val="000000"/>
                <w:kern w:val="0"/>
                <w:sz w:val="28"/>
                <w:szCs w:val="28"/>
                <w:u w:val="none"/>
                <w:lang w:val="en-US" w:eastAsia="zh-CN" w:bidi="ar"/>
              </w:rPr>
              <w:t>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5816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冉雄文</w:t>
            </w:r>
          </w:p>
        </w:tc>
      </w:tr>
      <w:tr w14:paraId="016B1874">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2D18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33</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4E0B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3FE9F">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一种低强度超声组织毁损术</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84A06">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中国人民解放军陆军</w:t>
            </w:r>
            <w:r>
              <w:rPr>
                <w:rFonts w:hint="default" w:ascii="Times New Roman" w:hAnsi="Times New Roman" w:eastAsia="方正仿宋_GBK" w:cs="Times New Roman"/>
                <w:i w:val="0"/>
                <w:iCs w:val="0"/>
                <w:color w:val="000000"/>
                <w:spacing w:val="-6"/>
                <w:kern w:val="0"/>
                <w:sz w:val="28"/>
                <w:szCs w:val="28"/>
                <w:u w:val="none"/>
                <w:lang w:val="en-US" w:eastAsia="zh-CN" w:bidi="ar"/>
              </w:rPr>
              <w:t>军医大学第二附属医院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0129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李辉</w:t>
            </w:r>
          </w:p>
        </w:tc>
      </w:tr>
      <w:tr w14:paraId="4481B25F">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A00F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34</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4FE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8F6E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面向体腔的智能内窥镜</w:t>
            </w:r>
            <w:r>
              <w:rPr>
                <w:rFonts w:hint="default" w:ascii="Times New Roman" w:hAnsi="Times New Roman" w:eastAsia="方正仿宋_GBK" w:cs="Times New Roman"/>
                <w:i w:val="0"/>
                <w:iCs w:val="0"/>
                <w:color w:val="000000"/>
                <w:kern w:val="0"/>
                <w:sz w:val="28"/>
                <w:szCs w:val="28"/>
                <w:u w:val="none"/>
                <w:lang w:val="en-US" w:eastAsia="zh-CN" w:bidi="ar"/>
              </w:rPr>
              <w:t>机器人系统</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EB60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重庆医科大学附属第二</w:t>
            </w:r>
            <w:r>
              <w:rPr>
                <w:rFonts w:hint="default" w:ascii="Times New Roman" w:hAnsi="Times New Roman" w:eastAsia="方正仿宋_GBK" w:cs="Times New Roman"/>
                <w:i w:val="0"/>
                <w:iCs w:val="0"/>
                <w:color w:val="000000"/>
                <w:kern w:val="0"/>
                <w:sz w:val="28"/>
                <w:szCs w:val="28"/>
                <w:u w:val="none"/>
                <w:lang w:val="en-US" w:eastAsia="zh-CN" w:bidi="ar"/>
              </w:rPr>
              <w:t>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3A01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刘国栋</w:t>
            </w:r>
          </w:p>
        </w:tc>
      </w:tr>
      <w:tr w14:paraId="5CFDDD9F">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FDBF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35</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40F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91DD8">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阿尔茨海默病神经心理智能评估机器人</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3A6F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重庆医科大学附属第一</w:t>
            </w:r>
            <w:r>
              <w:rPr>
                <w:rFonts w:hint="default" w:ascii="Times New Roman" w:hAnsi="Times New Roman" w:eastAsia="方正仿宋_GBK" w:cs="Times New Roman"/>
                <w:i w:val="0"/>
                <w:iCs w:val="0"/>
                <w:color w:val="000000"/>
                <w:kern w:val="0"/>
                <w:sz w:val="28"/>
                <w:szCs w:val="28"/>
                <w:u w:val="none"/>
                <w:lang w:val="en-US" w:eastAsia="zh-CN" w:bidi="ar"/>
              </w:rPr>
              <w:t>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3A6E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吕洋</w:t>
            </w:r>
          </w:p>
        </w:tc>
      </w:tr>
      <w:tr w14:paraId="4DC128FA">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D9F7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36</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439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B8F21">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射频联合注射一体化治疗系统</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20FFB">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重庆医科大学附属第一</w:t>
            </w:r>
            <w:r>
              <w:rPr>
                <w:rFonts w:hint="default" w:ascii="Times New Roman" w:hAnsi="Times New Roman" w:eastAsia="方正仿宋_GBK" w:cs="Times New Roman"/>
                <w:i w:val="0"/>
                <w:iCs w:val="0"/>
                <w:color w:val="000000"/>
                <w:kern w:val="0"/>
                <w:sz w:val="28"/>
                <w:szCs w:val="28"/>
                <w:u w:val="none"/>
                <w:lang w:val="en-US" w:eastAsia="zh-CN" w:bidi="ar"/>
              </w:rPr>
              <w:t>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ABDB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陈瑾</w:t>
            </w:r>
          </w:p>
        </w:tc>
      </w:tr>
      <w:tr w14:paraId="610E9F8C">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2DEC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37</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718B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383A2">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血管化类器官智能培养</w:t>
            </w:r>
            <w:r>
              <w:rPr>
                <w:rFonts w:hint="default" w:ascii="Times New Roman" w:hAnsi="Times New Roman" w:eastAsia="方正仿宋_GBK" w:cs="Times New Roman"/>
                <w:i w:val="0"/>
                <w:iCs w:val="0"/>
                <w:color w:val="000000"/>
                <w:kern w:val="0"/>
                <w:sz w:val="28"/>
                <w:szCs w:val="28"/>
                <w:u w:val="none"/>
                <w:lang w:val="en-US" w:eastAsia="zh-CN" w:bidi="ar"/>
              </w:rPr>
              <w:t>系统</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06F26">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中国人民解放军陆军特色医学中心</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A85C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范娅涵</w:t>
            </w:r>
          </w:p>
        </w:tc>
      </w:tr>
      <w:tr w14:paraId="3AC47F0B">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B42A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38</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D69B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D312F">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0"/>
                <w:kern w:val="0"/>
                <w:sz w:val="28"/>
                <w:szCs w:val="28"/>
                <w:u w:val="none"/>
                <w:lang w:val="en-US" w:eastAsia="zh-CN" w:bidi="ar"/>
              </w:rPr>
              <w:t>脑电监测与AI数据融合的精准脑探测设备</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3DBDD">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重庆医科大学附属第二</w:t>
            </w:r>
            <w:r>
              <w:rPr>
                <w:rFonts w:hint="default" w:ascii="Times New Roman" w:hAnsi="Times New Roman" w:eastAsia="方正仿宋_GBK" w:cs="Times New Roman"/>
                <w:i w:val="0"/>
                <w:iCs w:val="0"/>
                <w:color w:val="000000"/>
                <w:kern w:val="0"/>
                <w:sz w:val="28"/>
                <w:szCs w:val="28"/>
                <w:u w:val="none"/>
                <w:lang w:val="en-US" w:eastAsia="zh-CN" w:bidi="ar"/>
              </w:rPr>
              <w:t>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CA1C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彭希</w:t>
            </w:r>
          </w:p>
        </w:tc>
      </w:tr>
      <w:tr w14:paraId="4A20C3A1">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1037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39</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935E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9156E">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用于癫痫临床精准诊断</w:t>
            </w:r>
            <w:r>
              <w:rPr>
                <w:rFonts w:hint="default" w:ascii="Times New Roman" w:hAnsi="Times New Roman" w:eastAsia="方正仿宋_GBK" w:cs="Times New Roman"/>
                <w:i w:val="0"/>
                <w:iCs w:val="0"/>
                <w:color w:val="000000"/>
                <w:spacing w:val="0"/>
                <w:kern w:val="0"/>
                <w:sz w:val="28"/>
                <w:szCs w:val="28"/>
                <w:u w:val="none"/>
                <w:lang w:val="en-US" w:eastAsia="zh-CN" w:bidi="ar"/>
              </w:rPr>
              <w:t>的标志物及其检测试剂盒</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406B3">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重庆医科大学附属第一</w:t>
            </w:r>
            <w:r>
              <w:rPr>
                <w:rFonts w:hint="default" w:ascii="Times New Roman" w:hAnsi="Times New Roman" w:eastAsia="方正仿宋_GBK" w:cs="Times New Roman"/>
                <w:i w:val="0"/>
                <w:iCs w:val="0"/>
                <w:color w:val="000000"/>
                <w:kern w:val="0"/>
                <w:sz w:val="28"/>
                <w:szCs w:val="28"/>
                <w:u w:val="none"/>
                <w:lang w:val="en-US" w:eastAsia="zh-CN" w:bidi="ar"/>
              </w:rPr>
              <w:t>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53CD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田鑫</w:t>
            </w:r>
          </w:p>
        </w:tc>
      </w:tr>
      <w:tr w14:paraId="7D2E617A">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215E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40</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EC22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04D41">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智检AD——化学发光法阿尔茨海默病血液检测试剂盒</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F3C26">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重庆艾生斯生物工程有限公司</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CADD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易维京</w:t>
            </w:r>
          </w:p>
        </w:tc>
      </w:tr>
      <w:tr w14:paraId="287C5955">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2717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41</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CFF7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14785">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呼吸道病毒感染免疫诊断新范式——MxA抗病毒蛋白检测技术的颠覆性创新与临床转化</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F9F47">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重庆艾生斯生物工程有限公司</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DE83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易维京</w:t>
            </w:r>
          </w:p>
        </w:tc>
      </w:tr>
      <w:tr w14:paraId="274711FC">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A9A4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42</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471B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9CE0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儿童青少年抑郁症代谢</w:t>
            </w:r>
            <w:r>
              <w:rPr>
                <w:rFonts w:hint="default" w:ascii="Times New Roman" w:hAnsi="Times New Roman" w:eastAsia="方正仿宋_GBK" w:cs="Times New Roman"/>
                <w:i w:val="0"/>
                <w:iCs w:val="0"/>
                <w:color w:val="000000"/>
                <w:kern w:val="0"/>
                <w:sz w:val="28"/>
                <w:szCs w:val="28"/>
                <w:u w:val="none"/>
                <w:lang w:val="en-US" w:eastAsia="zh-CN" w:bidi="ar"/>
              </w:rPr>
              <w:t>标志物诊断试剂盒</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D7EB4">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重庆医科大学附属第一</w:t>
            </w:r>
            <w:r>
              <w:rPr>
                <w:rFonts w:hint="default" w:ascii="Times New Roman" w:hAnsi="Times New Roman" w:eastAsia="方正仿宋_GBK" w:cs="Times New Roman"/>
                <w:i w:val="0"/>
                <w:iCs w:val="0"/>
                <w:color w:val="000000"/>
                <w:kern w:val="0"/>
                <w:sz w:val="28"/>
                <w:szCs w:val="28"/>
                <w:u w:val="none"/>
                <w:lang w:val="en-US" w:eastAsia="zh-CN" w:bidi="ar"/>
              </w:rPr>
              <w:t>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C582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周新雨</w:t>
            </w:r>
          </w:p>
        </w:tc>
      </w:tr>
      <w:tr w14:paraId="3411F095">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0EB6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43</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4A25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DC102">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tsRNA辅助血液病的精准诊断技术</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83227">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中国人民解放军陆军</w:t>
            </w:r>
            <w:r>
              <w:rPr>
                <w:rFonts w:hint="default" w:ascii="Times New Roman" w:hAnsi="Times New Roman" w:eastAsia="方正仿宋_GBK" w:cs="Times New Roman"/>
                <w:i w:val="0"/>
                <w:iCs w:val="0"/>
                <w:color w:val="000000"/>
                <w:spacing w:val="-6"/>
                <w:kern w:val="0"/>
                <w:sz w:val="28"/>
                <w:szCs w:val="28"/>
                <w:u w:val="none"/>
                <w:lang w:val="en-US" w:eastAsia="zh-CN" w:bidi="ar"/>
              </w:rPr>
              <w:t>军医大学第二附属医院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0FF3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曹改花</w:t>
            </w:r>
          </w:p>
        </w:tc>
      </w:tr>
      <w:tr w14:paraId="245487DB">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205D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44</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E540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E4DD7">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先天性肾上腺皮质增生症新生儿筛查——质谱法试剂盒开发与应用</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BE554">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重庆医科大学附属儿童</w:t>
            </w:r>
            <w:r>
              <w:rPr>
                <w:rFonts w:hint="default" w:ascii="Times New Roman" w:hAnsi="Times New Roman" w:eastAsia="方正仿宋_GBK" w:cs="Times New Roman"/>
                <w:i w:val="0"/>
                <w:iCs w:val="0"/>
                <w:color w:val="000000"/>
                <w:kern w:val="0"/>
                <w:sz w:val="28"/>
                <w:szCs w:val="28"/>
                <w:u w:val="none"/>
                <w:lang w:val="en-US" w:eastAsia="zh-CN" w:bidi="ar"/>
              </w:rPr>
              <w:t>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7027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余朝文</w:t>
            </w:r>
          </w:p>
        </w:tc>
      </w:tr>
      <w:tr w14:paraId="78BA7E8B">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A35C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45</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6F6E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8D251">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慧眼</w:t>
            </w:r>
            <w:r>
              <w:rPr>
                <w:rFonts w:hint="eastAsia" w:ascii="Times New Roman" w:hAnsi="Times New Roman" w:eastAsia="方正仿宋_GBK" w:cs="Times New Roman"/>
                <w:i w:val="0"/>
                <w:iCs w:val="0"/>
                <w:color w:val="000000"/>
                <w:kern w:val="0"/>
                <w:sz w:val="28"/>
                <w:szCs w:val="28"/>
                <w:u w:val="none"/>
                <w:lang w:val="en-US" w:eastAsia="zh-CN" w:bidi="ar"/>
              </w:rPr>
              <w:t>”</w:t>
            </w:r>
            <w:r>
              <w:rPr>
                <w:rFonts w:hint="default" w:ascii="Times New Roman" w:hAnsi="Times New Roman" w:eastAsia="方正仿宋_GBK" w:cs="Times New Roman"/>
                <w:i w:val="0"/>
                <w:iCs w:val="0"/>
                <w:color w:val="000000"/>
                <w:kern w:val="0"/>
                <w:sz w:val="28"/>
                <w:szCs w:val="28"/>
                <w:u w:val="none"/>
                <w:lang w:val="en-US" w:eastAsia="zh-CN" w:bidi="ar"/>
              </w:rPr>
              <w:t>——甲状腺超声智影平台</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7AAD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重庆大学附属肿瘤医院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BB78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李芳</w:t>
            </w:r>
          </w:p>
        </w:tc>
      </w:tr>
      <w:tr w14:paraId="48D0005E">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E305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46</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1744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E870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一站式X线平片影像智能诊断系统</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E0D8A">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中国人民解放军陆军</w:t>
            </w:r>
            <w:r>
              <w:rPr>
                <w:rFonts w:hint="default" w:ascii="Times New Roman" w:hAnsi="Times New Roman" w:eastAsia="方正仿宋_GBK" w:cs="Times New Roman"/>
                <w:i w:val="0"/>
                <w:iCs w:val="0"/>
                <w:color w:val="000000"/>
                <w:spacing w:val="-6"/>
                <w:kern w:val="0"/>
                <w:sz w:val="28"/>
                <w:szCs w:val="28"/>
                <w:u w:val="none"/>
                <w:lang w:val="en-US" w:eastAsia="zh-CN" w:bidi="ar"/>
              </w:rPr>
              <w:t>军医大学第二附属医院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5C3D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张冬</w:t>
            </w:r>
          </w:p>
        </w:tc>
      </w:tr>
      <w:tr w14:paraId="77992163">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638A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47</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89B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F150A">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人工智能大模型辅助</w:t>
            </w:r>
            <w:r>
              <w:rPr>
                <w:rFonts w:hint="default" w:ascii="Times New Roman" w:hAnsi="Times New Roman" w:eastAsia="方正仿宋_GBK" w:cs="Times New Roman"/>
                <w:i w:val="0"/>
                <w:iCs w:val="0"/>
                <w:color w:val="000000"/>
                <w:spacing w:val="-6"/>
                <w:kern w:val="0"/>
                <w:sz w:val="28"/>
                <w:szCs w:val="28"/>
                <w:u w:val="none"/>
                <w:lang w:val="en-US" w:eastAsia="zh-CN" w:bidi="ar"/>
              </w:rPr>
              <w:t>的血液病智慧诊疗系统</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54756">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spacing w:val="-6"/>
                <w:kern w:val="0"/>
                <w:sz w:val="28"/>
                <w:szCs w:val="28"/>
                <w:u w:val="none"/>
                <w:lang w:val="en-US" w:eastAsia="zh-CN" w:bidi="ar"/>
              </w:rPr>
              <w:t>重庆大学附属肿瘤医院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CBAA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刘耀</w:t>
            </w:r>
          </w:p>
        </w:tc>
      </w:tr>
      <w:tr w14:paraId="467EE798">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C14A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48</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6B8B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82E5C">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肺炎plus分类系统：细菌性，病毒性，真菌性肺炎三分类人工智能诊断模型</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F34B3">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中国人民解放军陆军</w:t>
            </w:r>
            <w:r>
              <w:rPr>
                <w:rFonts w:hint="default" w:ascii="Times New Roman" w:hAnsi="Times New Roman" w:eastAsia="方正仿宋_GBK" w:cs="Times New Roman"/>
                <w:i w:val="0"/>
                <w:iCs w:val="0"/>
                <w:color w:val="000000"/>
                <w:spacing w:val="-6"/>
                <w:kern w:val="0"/>
                <w:sz w:val="28"/>
                <w:szCs w:val="28"/>
                <w:u w:val="none"/>
                <w:lang w:val="en-US" w:eastAsia="zh-CN" w:bidi="ar"/>
              </w:rPr>
              <w:t>军医大学第一附属医院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CD4D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刘晨</w:t>
            </w:r>
          </w:p>
        </w:tc>
      </w:tr>
      <w:tr w14:paraId="4AD774AF">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A701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49</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29AD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68E02">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解毒活血生肌法治疗难愈性创面的中药粉、制备方法及临床应用</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ED590">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重庆市渝北区中医院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A10E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黄红梅</w:t>
            </w:r>
          </w:p>
        </w:tc>
      </w:tr>
      <w:tr w14:paraId="770D1DE7">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C9B8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50</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BC7D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BDC32">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理气消瘿膏</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A3717">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重庆市中医院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7313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李洁</w:t>
            </w:r>
          </w:p>
        </w:tc>
      </w:tr>
      <w:tr w14:paraId="46837938">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1936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51</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BB14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13881">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小儿通窍止咳合剂</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86C26">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重庆市中医院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C9B9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卢慧娜</w:t>
            </w:r>
          </w:p>
        </w:tc>
      </w:tr>
      <w:tr w14:paraId="29AC7D91">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00B4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52</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F4CF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FBAB1">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天冬陈皮膏</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22968">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重庆市中药研究院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3361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喻本霞</w:t>
            </w:r>
          </w:p>
        </w:tc>
      </w:tr>
      <w:tr w14:paraId="13A9CDE5">
        <w:tblPrEx>
          <w:tblCellMar>
            <w:top w:w="0" w:type="dxa"/>
            <w:left w:w="108" w:type="dxa"/>
            <w:bottom w:w="0" w:type="dxa"/>
            <w:right w:w="108" w:type="dxa"/>
          </w:tblCellMar>
        </w:tblPrEx>
        <w:trPr>
          <w:trHeight w:val="1134" w:hRule="atLeast"/>
        </w:trPr>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9DD4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color w:val="000000"/>
                <w:kern w:val="0"/>
                <w:sz w:val="28"/>
                <w:szCs w:val="28"/>
                <w:lang w:val="en-US" w:eastAsia="zh-CN" w:bidi="ar"/>
              </w:rPr>
            </w:pPr>
            <w:r>
              <w:rPr>
                <w:rFonts w:hint="eastAsia" w:ascii="Times New Roman" w:hAnsi="Times New Roman" w:eastAsia="方正仿宋_GBK" w:cs="Times New Roman"/>
                <w:color w:val="000000"/>
                <w:kern w:val="0"/>
                <w:sz w:val="28"/>
                <w:szCs w:val="28"/>
                <w:lang w:val="en-US" w:eastAsia="zh-CN" w:bidi="ar"/>
              </w:rPr>
              <w:t>53</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104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方正仿宋_GBK" w:cs="Times New Roman"/>
                <w:i w:val="0"/>
                <w:iCs w:val="0"/>
                <w:color w:val="000000"/>
                <w:kern w:val="0"/>
                <w:sz w:val="28"/>
                <w:szCs w:val="28"/>
                <w:u w:val="none"/>
                <w:lang w:val="en-US" w:eastAsia="zh-CN" w:bidi="ar"/>
              </w:rPr>
            </w:pPr>
            <w:r>
              <w:rPr>
                <w:rFonts w:hint="eastAsia" w:ascii="Times New Roman" w:hAnsi="Times New Roman" w:eastAsia="方正仿宋_GBK" w:cs="Times New Roman"/>
                <w:i w:val="0"/>
                <w:iCs w:val="0"/>
                <w:color w:val="000000"/>
                <w:kern w:val="0"/>
                <w:sz w:val="28"/>
                <w:szCs w:val="28"/>
                <w:u w:val="none"/>
                <w:lang w:val="en-US" w:eastAsia="zh-CN" w:bidi="ar"/>
              </w:rPr>
              <w:t>优秀奖</w:t>
            </w:r>
          </w:p>
        </w:tc>
        <w:tc>
          <w:tcPr>
            <w:tcW w:w="16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7CA3D">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疱根——基于新型机制技术的化瘀通络止痛中药复方巴布膏</w:t>
            </w:r>
          </w:p>
        </w:tc>
        <w:tc>
          <w:tcPr>
            <w:tcW w:w="16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3CABA">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成都中医药大学附属医院</w:t>
            </w:r>
          </w:p>
        </w:tc>
        <w:tc>
          <w:tcPr>
            <w:tcW w:w="6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01C3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郭静</w:t>
            </w:r>
          </w:p>
        </w:tc>
      </w:tr>
    </w:tbl>
    <w:p w14:paraId="15C9BBF5">
      <w:pPr>
        <w:widowControl/>
        <w:adjustRightInd w:val="0"/>
        <w:snapToGrid w:val="0"/>
        <w:spacing w:after="0" w:line="400" w:lineRule="exact"/>
        <w:textAlignment w:val="center"/>
        <w:rPr>
          <w:rFonts w:hint="eastAsia" w:ascii="方正仿宋_GBK" w:hAnsi="方正仿宋_GBK" w:eastAsia="方正仿宋_GBK" w:cs="方正仿宋_GBK"/>
          <w:color w:val="000000"/>
          <w:kern w:val="0"/>
          <w:sz w:val="28"/>
          <w:szCs w:val="28"/>
          <w:lang w:bidi="ar"/>
        </w:rPr>
      </w:pP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pgNumType w:fmt="numberInDash"/>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1" w:fontKey="{FEE4C75F-0169-411B-8740-92EBAC9B98F0}"/>
  </w:font>
  <w:font w:name="方正小标宋_GBK">
    <w:panose1 w:val="03000509000000000000"/>
    <w:charset w:val="86"/>
    <w:family w:val="script"/>
    <w:pitch w:val="default"/>
    <w:sig w:usb0="00000001" w:usb1="080E0000" w:usb2="00000000" w:usb3="00000000" w:csb0="00040000" w:csb1="00000000"/>
    <w:embedRegular r:id="rId2" w:fontKey="{606AC5F3-B6E6-4C8F-BAEC-97FABD779D18}"/>
  </w:font>
  <w:font w:name="方正黑体_GBK">
    <w:panose1 w:val="02010600010101010101"/>
    <w:charset w:val="86"/>
    <w:family w:val="script"/>
    <w:pitch w:val="default"/>
    <w:sig w:usb0="00000001" w:usb1="080E0000" w:usb2="00000000" w:usb3="00000000" w:csb0="00040000" w:csb1="00000000"/>
    <w:embedRegular r:id="rId3" w:fontKey="{644F3699-3A22-44DA-92CD-F237A40F10B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6934583"/>
    </w:sdtPr>
    <w:sdtContent>
      <w:p w14:paraId="34945893">
        <w:pPr>
          <w:pStyle w:val="2"/>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3A16DAE4">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3452545"/>
    </w:sdtPr>
    <w:sdtEndPr>
      <w:rPr>
        <w:rFonts w:ascii="宋体" w:hAnsi="宋体" w:eastAsia="宋体"/>
        <w:sz w:val="28"/>
        <w:szCs w:val="28"/>
      </w:rPr>
    </w:sdtEndPr>
    <w:sdtContent>
      <w:p w14:paraId="2F50D11D">
        <w:pPr>
          <w:pStyle w:val="2"/>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4A731A5B">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61E6E">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52C8A">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4231E">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6FE27">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3MWFhM2IwYzdlOWYwYzNjODQ4MTEwMDBlMTNlZGMifQ=="/>
  </w:docVars>
  <w:rsids>
    <w:rsidRoot w:val="2BB04B6E"/>
    <w:rsid w:val="00000180"/>
    <w:rsid w:val="00000928"/>
    <w:rsid w:val="000505BA"/>
    <w:rsid w:val="000870B3"/>
    <w:rsid w:val="000B47A4"/>
    <w:rsid w:val="000C0335"/>
    <w:rsid w:val="000C1745"/>
    <w:rsid w:val="000D0B41"/>
    <w:rsid w:val="000F43E6"/>
    <w:rsid w:val="00100ED1"/>
    <w:rsid w:val="00135023"/>
    <w:rsid w:val="00193463"/>
    <w:rsid w:val="001C762D"/>
    <w:rsid w:val="00213B09"/>
    <w:rsid w:val="002430BA"/>
    <w:rsid w:val="00250FA0"/>
    <w:rsid w:val="002A5B76"/>
    <w:rsid w:val="002A7919"/>
    <w:rsid w:val="002B11F9"/>
    <w:rsid w:val="002C365F"/>
    <w:rsid w:val="002D012B"/>
    <w:rsid w:val="002E4C71"/>
    <w:rsid w:val="00366CCF"/>
    <w:rsid w:val="00377438"/>
    <w:rsid w:val="003B0C4E"/>
    <w:rsid w:val="00422D73"/>
    <w:rsid w:val="00441A8C"/>
    <w:rsid w:val="00471995"/>
    <w:rsid w:val="004A671C"/>
    <w:rsid w:val="004B197F"/>
    <w:rsid w:val="004E38F8"/>
    <w:rsid w:val="00502707"/>
    <w:rsid w:val="005149BC"/>
    <w:rsid w:val="00520F22"/>
    <w:rsid w:val="0052438E"/>
    <w:rsid w:val="00531B8A"/>
    <w:rsid w:val="0057741A"/>
    <w:rsid w:val="005C783B"/>
    <w:rsid w:val="005F4585"/>
    <w:rsid w:val="00600DCE"/>
    <w:rsid w:val="00633B19"/>
    <w:rsid w:val="00686345"/>
    <w:rsid w:val="006D47E5"/>
    <w:rsid w:val="00715198"/>
    <w:rsid w:val="00717A9F"/>
    <w:rsid w:val="00720745"/>
    <w:rsid w:val="0074772F"/>
    <w:rsid w:val="00755262"/>
    <w:rsid w:val="00782A9B"/>
    <w:rsid w:val="007968AC"/>
    <w:rsid w:val="007C2B9F"/>
    <w:rsid w:val="007C4ECE"/>
    <w:rsid w:val="007E1D77"/>
    <w:rsid w:val="00830FBA"/>
    <w:rsid w:val="00835629"/>
    <w:rsid w:val="008970EA"/>
    <w:rsid w:val="008A2729"/>
    <w:rsid w:val="008A370C"/>
    <w:rsid w:val="008B1CE5"/>
    <w:rsid w:val="008F0C43"/>
    <w:rsid w:val="0091516E"/>
    <w:rsid w:val="00960C61"/>
    <w:rsid w:val="00962E67"/>
    <w:rsid w:val="00985DB3"/>
    <w:rsid w:val="009C486D"/>
    <w:rsid w:val="009D0257"/>
    <w:rsid w:val="00A30A75"/>
    <w:rsid w:val="00A43887"/>
    <w:rsid w:val="00A44359"/>
    <w:rsid w:val="00A467FA"/>
    <w:rsid w:val="00A7214A"/>
    <w:rsid w:val="00AB0A40"/>
    <w:rsid w:val="00AC3BBF"/>
    <w:rsid w:val="00AC68FE"/>
    <w:rsid w:val="00AF569A"/>
    <w:rsid w:val="00B01599"/>
    <w:rsid w:val="00B25BAA"/>
    <w:rsid w:val="00B31CB9"/>
    <w:rsid w:val="00B34270"/>
    <w:rsid w:val="00B55C2A"/>
    <w:rsid w:val="00B71FA2"/>
    <w:rsid w:val="00B77BD5"/>
    <w:rsid w:val="00B911CF"/>
    <w:rsid w:val="00BA7F07"/>
    <w:rsid w:val="00BC2415"/>
    <w:rsid w:val="00BF6134"/>
    <w:rsid w:val="00BF6217"/>
    <w:rsid w:val="00C0445D"/>
    <w:rsid w:val="00C5754F"/>
    <w:rsid w:val="00C77404"/>
    <w:rsid w:val="00C95AB6"/>
    <w:rsid w:val="00CA38A3"/>
    <w:rsid w:val="00CB4CC4"/>
    <w:rsid w:val="00CD4DFE"/>
    <w:rsid w:val="00D20B91"/>
    <w:rsid w:val="00D24A7F"/>
    <w:rsid w:val="00D27A46"/>
    <w:rsid w:val="00D3244C"/>
    <w:rsid w:val="00D32DF3"/>
    <w:rsid w:val="00D67248"/>
    <w:rsid w:val="00D772B2"/>
    <w:rsid w:val="00D90242"/>
    <w:rsid w:val="00D91DCB"/>
    <w:rsid w:val="00DB7D6B"/>
    <w:rsid w:val="00DD79C2"/>
    <w:rsid w:val="00DE16ED"/>
    <w:rsid w:val="00DF3758"/>
    <w:rsid w:val="00DF3DC3"/>
    <w:rsid w:val="00DF7869"/>
    <w:rsid w:val="00E02A42"/>
    <w:rsid w:val="00E26AA4"/>
    <w:rsid w:val="00E4519B"/>
    <w:rsid w:val="00EA01EC"/>
    <w:rsid w:val="00EA7B30"/>
    <w:rsid w:val="00EE6939"/>
    <w:rsid w:val="00EF0D16"/>
    <w:rsid w:val="00F527FC"/>
    <w:rsid w:val="00F8754A"/>
    <w:rsid w:val="00FB1471"/>
    <w:rsid w:val="02664FAB"/>
    <w:rsid w:val="030B2347"/>
    <w:rsid w:val="11D24E50"/>
    <w:rsid w:val="13481109"/>
    <w:rsid w:val="14DD7643"/>
    <w:rsid w:val="17265994"/>
    <w:rsid w:val="185B3AC5"/>
    <w:rsid w:val="20174E36"/>
    <w:rsid w:val="232C172B"/>
    <w:rsid w:val="23A43081"/>
    <w:rsid w:val="2A096727"/>
    <w:rsid w:val="2BB04B6E"/>
    <w:rsid w:val="2FB829D9"/>
    <w:rsid w:val="34B20B82"/>
    <w:rsid w:val="381E59BD"/>
    <w:rsid w:val="3E2B306F"/>
    <w:rsid w:val="401B6594"/>
    <w:rsid w:val="419B7942"/>
    <w:rsid w:val="486A7FF4"/>
    <w:rsid w:val="4E0848EE"/>
    <w:rsid w:val="56DF5C7E"/>
    <w:rsid w:val="58A345B1"/>
    <w:rsid w:val="5A2A6F0F"/>
    <w:rsid w:val="5B162F19"/>
    <w:rsid w:val="5DEE219A"/>
    <w:rsid w:val="5E055433"/>
    <w:rsid w:val="663463DD"/>
    <w:rsid w:val="685C260C"/>
    <w:rsid w:val="6B0274FF"/>
    <w:rsid w:val="6BA7005C"/>
    <w:rsid w:val="71EA0570"/>
    <w:rsid w:val="720A26EE"/>
    <w:rsid w:val="7868516B"/>
    <w:rsid w:val="7C7E2D22"/>
    <w:rsid w:val="7D200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31"/>
    <w:basedOn w:val="6"/>
    <w:qFormat/>
    <w:uiPriority w:val="0"/>
    <w:rPr>
      <w:rFonts w:hint="eastAsia" w:ascii="方正仿宋_GBK" w:hAnsi="方正仿宋_GBK" w:eastAsia="方正仿宋_GBK" w:cs="方正仿宋_GBK"/>
      <w:color w:val="000000"/>
      <w:sz w:val="24"/>
      <w:szCs w:val="24"/>
      <w:u w:val="none"/>
    </w:rPr>
  </w:style>
  <w:style w:type="character" w:customStyle="1" w:styleId="8">
    <w:name w:val="font41"/>
    <w:basedOn w:val="6"/>
    <w:qFormat/>
    <w:uiPriority w:val="0"/>
    <w:rPr>
      <w:rFonts w:hint="default" w:ascii="Times New Roman" w:hAnsi="Times New Roman" w:cs="Times New Roman"/>
      <w:color w:val="000000"/>
      <w:sz w:val="24"/>
      <w:szCs w:val="24"/>
      <w:u w:val="none"/>
    </w:rPr>
  </w:style>
  <w:style w:type="paragraph" w:customStyle="1" w:styleId="9">
    <w:name w:val="修订1"/>
    <w:hidden/>
    <w:unhideWhenUsed/>
    <w:qFormat/>
    <w:uiPriority w:val="99"/>
    <w:pPr>
      <w:spacing w:after="160" w:line="278" w:lineRule="auto"/>
    </w:pPr>
    <w:rPr>
      <w:rFonts w:asciiTheme="minorHAnsi" w:hAnsiTheme="minorHAnsi" w:eastAsiaTheme="minorEastAsia" w:cstheme="minorBidi"/>
      <w:kern w:val="2"/>
      <w:sz w:val="21"/>
      <w:szCs w:val="24"/>
      <w:lang w:val="en-US" w:eastAsia="zh-CN" w:bidi="ar-SA"/>
    </w:rPr>
  </w:style>
  <w:style w:type="paragraph" w:customStyle="1" w:styleId="10">
    <w:name w:val="修订2"/>
    <w:hidden/>
    <w:unhideWhenUsed/>
    <w:qFormat/>
    <w:uiPriority w:val="99"/>
    <w:pPr>
      <w:spacing w:after="160" w:line="278" w:lineRule="auto"/>
    </w:pPr>
    <w:rPr>
      <w:rFonts w:asciiTheme="minorHAnsi" w:hAnsiTheme="minorHAnsi" w:eastAsiaTheme="minorEastAsia" w:cstheme="minorBidi"/>
      <w:kern w:val="2"/>
      <w:sz w:val="21"/>
      <w:szCs w:val="24"/>
      <w:lang w:val="en-US" w:eastAsia="zh-CN" w:bidi="ar-SA"/>
    </w:rPr>
  </w:style>
  <w:style w:type="character" w:customStyle="1" w:styleId="11">
    <w:name w:val="页脚 字符"/>
    <w:basedOn w:val="6"/>
    <w:link w:val="2"/>
    <w:qFormat/>
    <w:uiPriority w:val="99"/>
    <w:rPr>
      <w:rFonts w:asciiTheme="minorHAnsi" w:hAnsiTheme="minorHAnsi" w:eastAsiaTheme="minorEastAsia" w:cstheme="minorBidi"/>
      <w:kern w:val="2"/>
      <w:sz w:val="18"/>
      <w:szCs w:val="24"/>
    </w:rPr>
  </w:style>
  <w:style w:type="character" w:customStyle="1" w:styleId="12">
    <w:name w:val="font21"/>
    <w:basedOn w:val="6"/>
    <w:qFormat/>
    <w:uiPriority w:val="0"/>
    <w:rPr>
      <w:rFonts w:hint="default" w:ascii="Times New Roman" w:hAnsi="Times New Roman" w:cs="Times New Roman"/>
      <w:color w:val="000000"/>
      <w:sz w:val="24"/>
      <w:szCs w:val="24"/>
      <w:u w:val="none"/>
    </w:rPr>
  </w:style>
  <w:style w:type="character" w:customStyle="1" w:styleId="13">
    <w:name w:val="font11"/>
    <w:basedOn w:val="6"/>
    <w:qFormat/>
    <w:uiPriority w:val="0"/>
    <w:rPr>
      <w:rFonts w:hint="default" w:ascii="Times New Roman" w:hAnsi="Times New Roman" w:cs="Times New Roman"/>
      <w:color w:val="000000"/>
      <w:sz w:val="24"/>
      <w:szCs w:val="24"/>
      <w:u w:val="none"/>
    </w:rPr>
  </w:style>
  <w:style w:type="paragraph" w:styleId="14">
    <w:name w:val="List Paragraph"/>
    <w:basedOn w:val="1"/>
    <w:unhideWhenUsed/>
    <w:qFormat/>
    <w:uiPriority w:val="99"/>
    <w:pPr>
      <w:ind w:firstLine="420" w:firstLineChars="200"/>
    </w:pPr>
  </w:style>
  <w:style w:type="paragraph" w:customStyle="1" w:styleId="15">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f9c552b5-202f-4e73-b6ca-d17ce5e0fa7d</errorID>
      <errorWord> </errorWord>
      <group>L1_Punc</group>
      <groupName>标点问题</groupName>
      <ability>L2_Punc_CN</ability>
      <abilityName>标点符号问题</abilityName>
      <candidateList>
        <item/>
      </candidateList>
      <explain>此处空格冗余，建议删除。</explain>
      <paraID> B9E1F22</paraID>
      <start>3</start>
      <end>4</end>
      <status>ignored</status>
      <modifiedWord/>
      <trackRevisions>false</trackRevisions>
    </reviewItem>
    <reviewItem>
      <errorID>7d6409c1-97af-43fa-89a7-7dcab563a949</errorID>
      <errorWord>，</errorWord>
      <group>L1_Punc</group>
      <groupName>标点问题</groupName>
      <ability>L2_Punc_CN</ability>
      <abilityName>标点符号问题</abilityName>
      <candidateList>
        <item>、</item>
      </candidateList>
      <explain/>
      <paraID>2BE82E5C</paraID>
      <start>14</start>
      <end>15</end>
      <status>ignored</status>
      <modifiedWord/>
      <trackRevisions>false</trackRevisions>
    </reviewItem>
    <reviewItem>
      <errorID>8a15ffae-7621-4818-93e5-7b93aa533b2f</errorID>
      <errorWord>，</errorWord>
      <group>L1_Punc</group>
      <groupName>标点问题</groupName>
      <ability>L2_Punc_CN</ability>
      <abilityName>标点符号问题</abilityName>
      <candidateList>
        <item>、</item>
      </candidateList>
      <explain/>
      <paraID>2BE82E5C</paraID>
      <start>18</start>
      <end>19</end>
      <status>ignored</status>
      <modifiedWord/>
      <trackRevisions>false</trackRevisions>
    </reviewItem>
    <reviewItem>
      <errorID>1ab82c6b-08af-4da9-b3f1-48fa039ddf4d</errorID>
      <errorWord>渝北区</errorWord>
      <group>L1_Word</group>
      <groupName>字词问题</groupName>
      <ability>L2_Typo</ability>
      <abilityName>字词错误</abilityName>
      <candidateList>
        <item>两江新区</item>
      </candidateList>
      <explain/>
      <paraID>68FED590</paraID>
      <start>3</start>
      <end>6</end>
      <status>ignored</status>
      <modifiedWord/>
      <trackRevisions>false</trackRevisions>
    </reviewItem>
  </reviewItems>
  <config/>
</contractReview>
</file>

<file path=customXml/itemProps1.xml><?xml version="1.0" encoding="utf-8"?>
<ds:datastoreItem xmlns:ds="http://schemas.openxmlformats.org/officeDocument/2006/customXml" ds:itemID="{04937775-3c55-4dec-9efb-da1b8063bbbf}">
  <ds:schemaRefs/>
</ds:datastoreItem>
</file>

<file path=docProps/app.xml><?xml version="1.0" encoding="utf-8"?>
<Properties xmlns="http://schemas.openxmlformats.org/officeDocument/2006/extended-properties" xmlns:vt="http://schemas.openxmlformats.org/officeDocument/2006/docPropsVTypes">
  <Template>Normal.dotm</Template>
  <Pages>7</Pages>
  <Words>2295</Words>
  <Characters>2433</Characters>
  <Lines>12</Lines>
  <Paragraphs>3</Paragraphs>
  <TotalTime>14</TotalTime>
  <ScaleCrop>false</ScaleCrop>
  <LinksUpToDate>false</LinksUpToDate>
  <CharactersWithSpaces>2440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2024-10-23T10:23:00Z</dcterms:created>
  <dc:creator>shasha</dc:creator>
  <cp:lastModifiedBy>夏</cp:lastModifiedBy>
  <cp:lastPrinted>2024-10-25T08:17:00Z</cp:lastPrinted>
  <dcterms:modified xsi:type="dcterms:W3CDTF">2026-08-05T01:16:40Z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C862BCBFAEB346F29F7F2EB1EE66EA39_13</vt:lpwstr>
  </property>
  <property fmtid="{D5CDD505-2E9C-101B-9397-08002B2CF9AE}" pid="4" name="KSOTemplateDocerSaveRecord">
    <vt:lpwstr>eyJoZGlkIjoiZmZiYTRmNmRmYjA4Y2QwZTI2ODFhZDdkNDUzYzRlN2MiLCJ1c2VySWQiOiIxMTM5MTAzNjY5In0=</vt:lpwstr>
  </property>
</Properties>
</file>